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AF188" w14:textId="7A426C25" w:rsidR="00AF25A9" w:rsidRDefault="004E5A6D">
      <w:pPr>
        <w:pStyle w:val="3GPPHeader"/>
        <w:spacing w:after="0"/>
        <w:rPr>
          <w:rFonts w:ascii="Arial" w:eastAsiaTheme="minorEastAsia" w:hAnsi="Arial" w:cs="Arial"/>
          <w:sz w:val="22"/>
          <w:lang w:val="en-US"/>
        </w:rPr>
      </w:pPr>
      <w:bookmarkStart w:id="0" w:name="OLE_LINK3"/>
      <w:r>
        <w:rPr>
          <w:rFonts w:ascii="Arial" w:hAnsi="Arial" w:cs="Arial"/>
          <w:sz w:val="22"/>
          <w:lang w:val="en-US"/>
        </w:rPr>
        <w:t>3GPP TSG RAN WG2 #122 Incheon, KR</w:t>
      </w:r>
      <w:r>
        <w:rPr>
          <w:rFonts w:ascii="Arial" w:hAnsi="Arial" w:cs="Arial"/>
          <w:sz w:val="22"/>
          <w:lang w:val="en-US"/>
        </w:rPr>
        <w:tab/>
      </w:r>
      <w:r w:rsidRPr="00B1055E">
        <w:rPr>
          <w:rFonts w:ascii="Arial" w:hAnsi="Arial" w:cs="Arial"/>
          <w:sz w:val="22"/>
          <w:lang w:val="en-US"/>
        </w:rPr>
        <w:t>R2-230</w:t>
      </w:r>
      <w:r w:rsidR="00B1055E">
        <w:rPr>
          <w:rFonts w:ascii="Arial" w:eastAsiaTheme="minorEastAsia" w:hAnsi="Arial" w:cs="Arial"/>
          <w:sz w:val="22"/>
          <w:lang w:val="en-US"/>
        </w:rPr>
        <w:t>5604</w:t>
      </w:r>
    </w:p>
    <w:bookmarkEnd w:id="0"/>
    <w:p w14:paraId="57E0E970" w14:textId="77777777" w:rsidR="00AF25A9" w:rsidRDefault="004E5A6D">
      <w:pPr>
        <w:pStyle w:val="aa"/>
        <w:rPr>
          <w:rFonts w:eastAsia="Times New Roman" w:cs="Arial"/>
          <w:sz w:val="22"/>
          <w:lang w:val="en-US" w:eastAsia="zh-CN"/>
        </w:rPr>
      </w:pPr>
      <w:r>
        <w:rPr>
          <w:rFonts w:eastAsia="Times New Roman" w:cs="Arial"/>
          <w:sz w:val="22"/>
          <w:lang w:val="en-US" w:eastAsia="zh-CN"/>
        </w:rPr>
        <w:t>May 22</w:t>
      </w:r>
      <w:r>
        <w:rPr>
          <w:rFonts w:eastAsia="Times New Roman" w:cs="Arial"/>
          <w:sz w:val="22"/>
          <w:vertAlign w:val="superscript"/>
          <w:lang w:val="en-US" w:eastAsia="zh-CN"/>
        </w:rPr>
        <w:t>nd</w:t>
      </w:r>
      <w:r>
        <w:rPr>
          <w:rFonts w:eastAsia="Times New Roman" w:cs="Arial"/>
          <w:sz w:val="22"/>
          <w:lang w:val="en-US" w:eastAsia="zh-CN"/>
        </w:rPr>
        <w:t>-26</w:t>
      </w:r>
      <w:r>
        <w:rPr>
          <w:rFonts w:eastAsia="Times New Roman" w:cs="Arial"/>
          <w:sz w:val="22"/>
          <w:vertAlign w:val="superscript"/>
          <w:lang w:val="en-US" w:eastAsia="zh-CN"/>
        </w:rPr>
        <w:t>th</w:t>
      </w:r>
      <w:r>
        <w:rPr>
          <w:rFonts w:eastAsia="Times New Roman" w:cs="Arial"/>
          <w:sz w:val="22"/>
          <w:lang w:val="en-US" w:eastAsia="zh-CN"/>
        </w:rPr>
        <w:t>, 2023</w:t>
      </w:r>
    </w:p>
    <w:p w14:paraId="6A68516A" w14:textId="77777777" w:rsidR="00AF25A9" w:rsidRDefault="00AF25A9">
      <w:pPr>
        <w:pStyle w:val="aa"/>
        <w:rPr>
          <w:rFonts w:eastAsia="MS Mincho"/>
          <w:bCs/>
          <w:sz w:val="24"/>
          <w:lang w:val="en-US"/>
        </w:rPr>
      </w:pPr>
    </w:p>
    <w:p w14:paraId="3F0846A5" w14:textId="202B5B58" w:rsidR="00AF25A9" w:rsidRDefault="004E5A6D">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sidR="00B1055E" w:rsidRPr="00B1055E">
        <w:rPr>
          <w:rFonts w:eastAsia="宋体" w:cs="Arial"/>
          <w:b/>
          <w:bCs/>
          <w:sz w:val="24"/>
          <w:lang w:eastAsia="zh-CN"/>
        </w:rPr>
        <w:t>7</w:t>
      </w:r>
      <w:r w:rsidRPr="00B1055E">
        <w:rPr>
          <w:rFonts w:eastAsia="宋体" w:cs="Arial" w:hint="eastAsia"/>
          <w:b/>
          <w:bCs/>
          <w:sz w:val="24"/>
          <w:lang w:eastAsia="zh-CN"/>
        </w:rPr>
        <w:t>.</w:t>
      </w:r>
      <w:r w:rsidR="00B1055E" w:rsidRPr="00B1055E">
        <w:rPr>
          <w:rFonts w:eastAsia="宋体" w:cs="Arial"/>
          <w:b/>
          <w:bCs/>
          <w:sz w:val="24"/>
          <w:lang w:eastAsia="zh-CN"/>
        </w:rPr>
        <w:t>5</w:t>
      </w:r>
      <w:r w:rsidRPr="00B1055E">
        <w:rPr>
          <w:rFonts w:eastAsia="宋体" w:cs="Arial"/>
          <w:b/>
          <w:bCs/>
          <w:sz w:val="24"/>
          <w:lang w:eastAsia="zh-CN"/>
        </w:rPr>
        <w:t>.</w:t>
      </w:r>
      <w:r w:rsidR="00B1055E" w:rsidRPr="00B1055E">
        <w:rPr>
          <w:rFonts w:eastAsia="宋体" w:cs="Arial"/>
          <w:b/>
          <w:bCs/>
          <w:sz w:val="24"/>
          <w:lang w:eastAsia="zh-CN"/>
        </w:rPr>
        <w:t>4</w:t>
      </w:r>
      <w:r w:rsidRPr="00B1055E">
        <w:rPr>
          <w:rFonts w:eastAsia="宋体" w:cs="Arial"/>
          <w:b/>
          <w:bCs/>
          <w:sz w:val="24"/>
          <w:lang w:eastAsia="zh-CN"/>
        </w:rPr>
        <w:t>.</w:t>
      </w:r>
      <w:r w:rsidR="00B1055E" w:rsidRPr="00B1055E">
        <w:rPr>
          <w:rFonts w:eastAsia="宋体" w:cs="Arial"/>
          <w:b/>
          <w:bCs/>
          <w:sz w:val="24"/>
          <w:lang w:eastAsia="zh-CN"/>
        </w:rPr>
        <w:t>1</w:t>
      </w:r>
    </w:p>
    <w:p w14:paraId="3B8AFA70" w14:textId="29B620BE" w:rsidR="00AF25A9" w:rsidRDefault="004E5A6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CMCC</w:t>
      </w:r>
      <w:r w:rsidR="00F11AC1">
        <w:rPr>
          <w:rFonts w:ascii="Arial" w:hAnsi="Arial" w:cs="Arial"/>
          <w:b/>
          <w:bCs/>
          <w:sz w:val="24"/>
          <w:lang w:eastAsia="zh-CN"/>
        </w:rPr>
        <w:t>, Huawei, HiSilicon, China Unicom</w:t>
      </w:r>
    </w:p>
    <w:p w14:paraId="5DB67400" w14:textId="77777777" w:rsidR="00AF25A9" w:rsidRDefault="004E5A6D">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Consideration</w:t>
      </w:r>
      <w:r>
        <w:rPr>
          <w:rFonts w:ascii="Arial" w:hAnsi="Arial" w:cs="Arial"/>
          <w:b/>
          <w:bCs/>
          <w:sz w:val="24"/>
        </w:rPr>
        <w:t xml:space="preserve"> </w:t>
      </w:r>
      <w:r>
        <w:rPr>
          <w:rFonts w:ascii="Arial" w:hAnsi="Arial" w:cs="Arial" w:hint="eastAsia"/>
          <w:b/>
          <w:bCs/>
          <w:sz w:val="24"/>
          <w:lang w:eastAsia="zh-CN"/>
        </w:rPr>
        <w:t>on</w:t>
      </w:r>
      <w:r>
        <w:rPr>
          <w:rFonts w:ascii="Arial" w:hAnsi="Arial" w:cs="Arial"/>
          <w:b/>
          <w:bCs/>
          <w:sz w:val="24"/>
        </w:rPr>
        <w:t xml:space="preserve"> </w:t>
      </w:r>
      <w:r>
        <w:rPr>
          <w:rFonts w:ascii="Arial" w:hAnsi="Arial" w:cs="Arial"/>
          <w:b/>
          <w:bCs/>
          <w:sz w:val="24"/>
          <w:lang w:eastAsia="zh-CN"/>
        </w:rPr>
        <w:t>Piecewise Linear BS Table</w:t>
      </w:r>
    </w:p>
    <w:p w14:paraId="3B8D119F" w14:textId="77777777" w:rsidR="00AF25A9" w:rsidRDefault="004E5A6D">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t>Decision, Discussion</w:t>
      </w:r>
    </w:p>
    <w:p w14:paraId="2DE9D0A3" w14:textId="77777777" w:rsidR="00AF25A9" w:rsidRDefault="004E5A6D">
      <w:pPr>
        <w:pStyle w:val="1"/>
      </w:pPr>
      <w:r>
        <w:t>1</w:t>
      </w:r>
      <w:r>
        <w:tab/>
        <w:t>Introduction</w:t>
      </w:r>
    </w:p>
    <w:p w14:paraId="7DF5C8D0" w14:textId="77777777" w:rsidR="00AF25A9" w:rsidRDefault="004E5A6D">
      <w:pPr>
        <w:overflowPunct w:val="0"/>
        <w:autoSpaceDE w:val="0"/>
        <w:autoSpaceDN w:val="0"/>
        <w:adjustRightInd w:val="0"/>
        <w:textAlignment w:val="baseline"/>
        <w:rPr>
          <w:lang w:val="sv-SE" w:eastAsia="zh-CN"/>
        </w:rPr>
      </w:pPr>
      <w:bookmarkStart w:id="1" w:name="_Hlk127457765"/>
      <w:r>
        <w:rPr>
          <w:lang w:val="sv-SE" w:eastAsia="zh-CN"/>
        </w:rPr>
        <w:t xml:space="preserve">In RAN2 121bis-e[1], </w:t>
      </w:r>
      <w:bookmarkStart w:id="2" w:name="_Hlk127457838"/>
      <w:r>
        <w:rPr>
          <w:lang w:val="sv-SE" w:eastAsia="zh-CN"/>
        </w:rPr>
        <w:t xml:space="preserve">consensus </w:t>
      </w:r>
      <w:bookmarkEnd w:id="2"/>
      <w:r>
        <w:rPr>
          <w:lang w:val="sv-SE" w:eastAsia="zh-CN"/>
        </w:rPr>
        <w:t xml:space="preserve">has been reached on BSR solution for XR, and </w:t>
      </w:r>
      <w:r>
        <w:rPr>
          <w:rFonts w:hint="eastAsia"/>
          <w:lang w:eastAsia="zh-CN"/>
        </w:rPr>
        <w:t xml:space="preserve">there are still some remaining </w:t>
      </w:r>
      <w:r>
        <w:rPr>
          <w:lang w:val="sv-SE" w:eastAsia="zh-CN"/>
        </w:rPr>
        <w:t xml:space="preserve"> FFS</w:t>
      </w:r>
      <w:r>
        <w:rPr>
          <w:rFonts w:hint="eastAsia"/>
          <w:lang w:eastAsia="zh-CN"/>
        </w:rPr>
        <w:t>s</w:t>
      </w:r>
      <w:r>
        <w:rPr>
          <w:lang w:val="sv-SE" w:eastAsia="zh-CN"/>
        </w:rPr>
        <w:t xml:space="preserve"> </w:t>
      </w:r>
      <w:r>
        <w:rPr>
          <w:rFonts w:hint="eastAsia"/>
          <w:lang w:eastAsia="zh-CN"/>
        </w:rPr>
        <w:t xml:space="preserve">left </w:t>
      </w:r>
      <w:r>
        <w:rPr>
          <w:lang w:val="sv-SE" w:eastAsia="zh-CN"/>
        </w:rPr>
        <w:t xml:space="preserve">. One of them we would like to </w:t>
      </w:r>
      <w:r>
        <w:rPr>
          <w:rFonts w:hint="eastAsia"/>
          <w:lang w:val="sv-SE" w:eastAsia="zh-CN"/>
        </w:rPr>
        <w:t>discuss</w:t>
      </w:r>
      <w:r>
        <w:rPr>
          <w:rFonts w:hint="eastAsia"/>
          <w:lang w:eastAsia="zh-CN"/>
        </w:rPr>
        <w:t xml:space="preserve"> in this contribution</w:t>
      </w:r>
      <w:r>
        <w:rPr>
          <w:lang w:val="sv-SE" w:eastAsia="zh-CN"/>
        </w:rPr>
        <w:t>, which is shown in the following:</w:t>
      </w:r>
    </w:p>
    <w:bookmarkEnd w:id="1"/>
    <w:p w14:paraId="5925DE54" w14:textId="77777777" w:rsidR="00AF25A9" w:rsidRDefault="004E5A6D">
      <w:pPr>
        <w:pStyle w:val="Agreement"/>
        <w:rPr>
          <w:highlight w:val="yellow"/>
        </w:rPr>
      </w:pPr>
      <w:r>
        <w:t xml:space="preserve">(25/30) At least linear distribution is used for generating code points in new BSR table(s).  FFS (13/25) whether exponential distribution can be considered too. </w:t>
      </w:r>
      <w:r>
        <w:rPr>
          <w:highlight w:val="yellow"/>
        </w:rPr>
        <w:t>FFS if piecewise linear distribution is supported.</w:t>
      </w:r>
    </w:p>
    <w:p w14:paraId="1CCF25A4" w14:textId="77777777" w:rsidR="00AF25A9" w:rsidRDefault="004E5A6D">
      <w:pPr>
        <w:overflowPunct w:val="0"/>
        <w:autoSpaceDE w:val="0"/>
        <w:autoSpaceDN w:val="0"/>
        <w:adjustRightInd w:val="0"/>
        <w:spacing w:beforeLines="50" w:before="156"/>
        <w:textAlignment w:val="baseline"/>
      </w:pPr>
      <w:r>
        <w:t xml:space="preserve">In this contribution, </w:t>
      </w:r>
      <w:r>
        <w:rPr>
          <w:rFonts w:hint="eastAsia"/>
          <w:lang w:eastAsia="zh-CN"/>
        </w:rPr>
        <w:t>we will provide our analysis and simulation results</w:t>
      </w:r>
      <w:r>
        <w:t xml:space="preserve"> on BS table </w:t>
      </w:r>
      <w:r>
        <w:rPr>
          <w:rFonts w:hint="eastAsia"/>
          <w:lang w:eastAsia="zh-CN"/>
        </w:rPr>
        <w:t>for</w:t>
      </w:r>
      <w:r>
        <w:rPr>
          <w:lang w:eastAsia="zh-CN"/>
        </w:rPr>
        <w:t xml:space="preserve"> </w:t>
      </w:r>
      <w:r>
        <w:rPr>
          <w:rFonts w:hint="eastAsia"/>
          <w:lang w:eastAsia="zh-CN"/>
        </w:rPr>
        <w:t>XR</w:t>
      </w:r>
      <w:r>
        <w:rPr>
          <w:lang w:eastAsia="zh-CN"/>
        </w:rPr>
        <w:t xml:space="preserve"> </w:t>
      </w:r>
      <w:r>
        <w:rPr>
          <w:rFonts w:hint="eastAsia"/>
          <w:lang w:eastAsia="zh-CN"/>
        </w:rPr>
        <w:t>service</w:t>
      </w:r>
      <w:r>
        <w:t>.</w:t>
      </w:r>
    </w:p>
    <w:p w14:paraId="51E3D859" w14:textId="77777777" w:rsidR="00AF25A9" w:rsidRDefault="004E5A6D">
      <w:pPr>
        <w:pStyle w:val="1"/>
      </w:pPr>
      <w:r>
        <w:rPr>
          <w:rFonts w:hint="eastAsia"/>
          <w:lang w:eastAsia="zh-CN"/>
        </w:rPr>
        <w:t>2</w:t>
      </w:r>
      <w:r>
        <w:tab/>
        <w:t>Discussion</w:t>
      </w:r>
    </w:p>
    <w:p w14:paraId="2CEFAB05" w14:textId="77777777" w:rsidR="00AF25A9" w:rsidRDefault="004E5A6D">
      <w:pPr>
        <w:pStyle w:val="2"/>
        <w:rPr>
          <w:lang w:val="en-US" w:eastAsia="zh-CN"/>
        </w:rPr>
      </w:pPr>
      <w:bookmarkStart w:id="3" w:name="_Hlk109915489"/>
      <w:r>
        <w:rPr>
          <w:rFonts w:hint="eastAsia"/>
          <w:lang w:eastAsia="zh-CN"/>
        </w:rPr>
        <w:t>2.1</w:t>
      </w:r>
      <w:r>
        <w:rPr>
          <w:lang w:eastAsia="zh-CN"/>
        </w:rPr>
        <w:t xml:space="preserve"> </w:t>
      </w:r>
      <w:r>
        <w:rPr>
          <w:lang w:val="en-US" w:eastAsia="zh-CN"/>
        </w:rPr>
        <w:t>Overview</w:t>
      </w:r>
    </w:p>
    <w:p w14:paraId="0180ACBF" w14:textId="77777777" w:rsidR="00AF25A9" w:rsidRDefault="004E5A6D">
      <w:pPr>
        <w:rPr>
          <w:lang w:eastAsia="zh-CN"/>
        </w:rPr>
      </w:pPr>
      <w:r>
        <w:rPr>
          <w:lang w:eastAsia="zh-CN"/>
        </w:rPr>
        <w:t xml:space="preserve">In the </w:t>
      </w:r>
      <w:r>
        <w:rPr>
          <w:rFonts w:hint="eastAsia"/>
          <w:lang w:eastAsia="zh-CN"/>
        </w:rPr>
        <w:t>last</w:t>
      </w:r>
      <w:r>
        <w:rPr>
          <w:lang w:eastAsia="zh-CN"/>
        </w:rPr>
        <w:t xml:space="preserve"> </w:t>
      </w:r>
      <w:r>
        <w:rPr>
          <w:rFonts w:hint="eastAsia"/>
          <w:lang w:eastAsia="zh-CN"/>
        </w:rPr>
        <w:t>meeting</w:t>
      </w:r>
      <w:r>
        <w:rPr>
          <w:lang w:eastAsia="zh-CN"/>
        </w:rPr>
        <w:t xml:space="preserve">, the distribution about the new BSR table(s) was discussed. </w:t>
      </w:r>
      <w:r>
        <w:rPr>
          <w:rFonts w:hint="eastAsia"/>
          <w:lang w:eastAsia="zh-CN"/>
        </w:rPr>
        <w:t>M</w:t>
      </w:r>
      <w:r>
        <w:rPr>
          <w:lang w:eastAsia="zh-CN"/>
        </w:rPr>
        <w:t xml:space="preserve">ost of the companies thought that the distribution could be exponential, linear or truncated </w:t>
      </w:r>
      <w:r>
        <w:rPr>
          <w:rFonts w:hint="eastAsia"/>
          <w:lang w:eastAsia="zh-CN"/>
        </w:rPr>
        <w:t xml:space="preserve">Gaussian </w:t>
      </w:r>
      <w:r>
        <w:rPr>
          <w:lang w:eastAsia="zh-CN"/>
        </w:rPr>
        <w:t>distribution.</w:t>
      </w:r>
    </w:p>
    <w:p w14:paraId="406FCB44" w14:textId="77777777" w:rsidR="00AF25A9" w:rsidRDefault="004E5A6D">
      <w:pPr>
        <w:rPr>
          <w:lang w:eastAsia="zh-CN"/>
        </w:rPr>
      </w:pPr>
      <w:r>
        <w:rPr>
          <w:lang w:eastAsia="zh-CN"/>
        </w:rPr>
        <w:t xml:space="preserve">Considering the simulation assumption of RAN1 and other surveys and studies, </w:t>
      </w:r>
      <w:r>
        <w:rPr>
          <w:rFonts w:hint="eastAsia"/>
          <w:lang w:eastAsia="zh-CN"/>
        </w:rPr>
        <w:t xml:space="preserve">although there are some traffics of pose information, </w:t>
      </w:r>
      <w:r>
        <w:rPr>
          <w:lang w:eastAsia="zh-CN"/>
        </w:rPr>
        <w:t xml:space="preserve">video </w:t>
      </w:r>
      <w:r>
        <w:rPr>
          <w:rFonts w:hint="eastAsia"/>
          <w:lang w:eastAsia="zh-CN"/>
        </w:rPr>
        <w:t>traffics</w:t>
      </w:r>
      <w:r>
        <w:rPr>
          <w:lang w:eastAsia="zh-CN"/>
        </w:rPr>
        <w:t xml:space="preserve"> </w:t>
      </w:r>
      <w:r>
        <w:rPr>
          <w:rFonts w:hint="eastAsia"/>
          <w:lang w:eastAsia="zh-CN"/>
        </w:rPr>
        <w:t>still occupy a</w:t>
      </w:r>
      <w:r>
        <w:rPr>
          <w:lang w:eastAsia="zh-CN"/>
        </w:rPr>
        <w:t xml:space="preserve"> large proportion </w:t>
      </w:r>
      <w:r>
        <w:rPr>
          <w:rFonts w:hint="eastAsia"/>
          <w:lang w:eastAsia="zh-CN"/>
        </w:rPr>
        <w:t>in the UL XR traffics, which issues desire to be addressed as well</w:t>
      </w:r>
      <w:r>
        <w:rPr>
          <w:lang w:eastAsia="zh-CN"/>
        </w:rPr>
        <w:t>. Terminology such as Data burst and PDU sets from SA2 are defined based on video frames. Hence the size of video frame obeys the Truncated Gaussian distribution</w:t>
      </w:r>
      <w:r>
        <w:rPr>
          <w:rFonts w:hint="eastAsia"/>
          <w:lang w:eastAsia="zh-CN"/>
        </w:rPr>
        <w:t xml:space="preserve">, and </w:t>
      </w:r>
      <w:r>
        <w:rPr>
          <w:lang w:eastAsia="zh-CN"/>
        </w:rPr>
        <w:t>the introduction of Gaussian distribution for the new BSR table is beneficial to improve the capacity of XR service.</w:t>
      </w:r>
    </w:p>
    <w:p w14:paraId="1BD5CC2B" w14:textId="77777777" w:rsidR="00AF25A9" w:rsidRDefault="004E5A6D">
      <w:pPr>
        <w:rPr>
          <w:b/>
          <w:bCs/>
          <w:lang w:val="sv-SE" w:eastAsia="zh-CN"/>
        </w:rPr>
      </w:pPr>
      <w:r>
        <w:rPr>
          <w:rFonts w:hint="eastAsia"/>
          <w:b/>
          <w:bCs/>
          <w:lang w:val="sv-SE" w:eastAsia="zh-CN"/>
        </w:rPr>
        <w:t>Observation</w:t>
      </w:r>
      <w:r>
        <w:rPr>
          <w:b/>
          <w:bCs/>
          <w:lang w:val="sv-SE" w:eastAsia="zh-CN"/>
        </w:rPr>
        <w:t xml:space="preserve"> 1: </w:t>
      </w:r>
      <w:r>
        <w:rPr>
          <w:b/>
          <w:bCs/>
          <w:lang w:eastAsia="zh-CN"/>
        </w:rPr>
        <w:t>A</w:t>
      </w:r>
      <w:r>
        <w:rPr>
          <w:rFonts w:hint="eastAsia"/>
          <w:b/>
          <w:bCs/>
          <w:lang w:eastAsia="zh-CN"/>
        </w:rPr>
        <w:t xml:space="preserve">lthough there are some traffics of pose information, </w:t>
      </w:r>
      <w:r>
        <w:rPr>
          <w:b/>
          <w:bCs/>
          <w:lang w:eastAsia="zh-CN"/>
        </w:rPr>
        <w:t xml:space="preserve">video </w:t>
      </w:r>
      <w:r>
        <w:rPr>
          <w:rFonts w:hint="eastAsia"/>
          <w:b/>
          <w:bCs/>
          <w:lang w:eastAsia="zh-CN"/>
        </w:rPr>
        <w:t>traffics</w:t>
      </w:r>
      <w:r>
        <w:rPr>
          <w:b/>
          <w:bCs/>
          <w:lang w:eastAsia="zh-CN"/>
        </w:rPr>
        <w:t xml:space="preserve"> </w:t>
      </w:r>
      <w:r>
        <w:rPr>
          <w:rFonts w:hint="eastAsia"/>
          <w:b/>
          <w:bCs/>
          <w:lang w:eastAsia="zh-CN"/>
        </w:rPr>
        <w:t>still occupy a</w:t>
      </w:r>
      <w:r>
        <w:rPr>
          <w:b/>
          <w:bCs/>
          <w:lang w:eastAsia="zh-CN"/>
        </w:rPr>
        <w:t xml:space="preserve"> large proportion </w:t>
      </w:r>
      <w:r>
        <w:rPr>
          <w:rFonts w:hint="eastAsia"/>
          <w:b/>
          <w:bCs/>
          <w:lang w:eastAsia="zh-CN"/>
        </w:rPr>
        <w:t>in the UL XR traffics, which issues desire to be addressed as well</w:t>
      </w:r>
      <w:r>
        <w:rPr>
          <w:b/>
          <w:bCs/>
          <w:lang w:val="sv-SE" w:eastAsia="zh-CN"/>
        </w:rPr>
        <w:t>.</w:t>
      </w:r>
    </w:p>
    <w:p w14:paraId="7406521A" w14:textId="77777777" w:rsidR="00AF25A9" w:rsidRDefault="004E5A6D">
      <w:pPr>
        <w:rPr>
          <w:lang w:eastAsia="zh-CN"/>
        </w:rPr>
      </w:pPr>
      <w:r>
        <w:rPr>
          <w:lang w:eastAsia="zh-CN"/>
        </w:rPr>
        <w:t>In addition, some studies</w:t>
      </w:r>
      <w:r>
        <w:rPr>
          <w:rFonts w:hint="eastAsia"/>
          <w:lang w:eastAsia="zh-CN"/>
        </w:rPr>
        <w:t xml:space="preserve"> </w:t>
      </w:r>
      <w:r>
        <w:rPr>
          <w:lang w:eastAsia="zh-CN"/>
        </w:rPr>
        <w:t>[2] outside 3GPP have shown that the data of VR service obeys student's t-distribution, which is kind of a special Gaussian distribution. Therefore, it is necessary to investigate the performance of Gaussian BS table in terms of capacity improvements and quantization error reduction for XR services.</w:t>
      </w:r>
    </w:p>
    <w:p w14:paraId="3188B066" w14:textId="77777777" w:rsidR="00AF25A9" w:rsidRDefault="004E5A6D">
      <w:pPr>
        <w:rPr>
          <w:lang w:eastAsia="zh-CN"/>
        </w:rPr>
      </w:pPr>
      <w:r>
        <w:rPr>
          <w:lang w:eastAsia="zh-CN"/>
        </w:rPr>
        <w:t>On the other hand, since the CDF of Gaussian distribution cannot be expressed by simple algebraic expression (requires the use of erf function, i.e., Gauss error function):</w:t>
      </w:r>
    </w:p>
    <w:p w14:paraId="63E403C2" w14:textId="77777777" w:rsidR="00AF25A9" w:rsidRDefault="004E5A6D">
      <m:oMathPara>
        <m:oMath>
          <m:r>
            <m:rPr>
              <m:sty m:val="p"/>
            </m:rPr>
            <w:rPr>
              <w:rFonts w:ascii="Cambria Math" w:hAnsi="Cambria Math"/>
            </w:rPr>
            <m:t>Φ</m:t>
          </m:r>
          <m:d>
            <m:dPr>
              <m:ctrlPr>
                <w:rPr>
                  <w:rFonts w:ascii="Cambria Math" w:hAnsi="Cambria Math"/>
                </w:rPr>
              </m:ctrlPr>
            </m:dPr>
            <m:e>
              <m:r>
                <w:rPr>
                  <w:rFonts w:ascii="Cambria Math" w:hAnsi="Cambria Math"/>
                </w:rPr>
                <m:t>x</m:t>
              </m:r>
            </m:e>
          </m:d>
          <m:r>
            <m:rPr>
              <m:sty m:val="p"/>
            </m:rPr>
            <w:rPr>
              <w:rFonts w:ascii="Cambria Math" w:hAnsi="Cambria Math"/>
            </w:rPr>
            <m:t xml:space="preserve">= </m:t>
          </m:r>
          <m:nary>
            <m:naryPr>
              <m:limLoc m:val="subSup"/>
              <m:ctrlPr>
                <w:rPr>
                  <w:rFonts w:ascii="Cambria Math" w:hAnsi="Cambria Math"/>
                </w:rPr>
              </m:ctrlPr>
            </m:naryPr>
            <m:sub>
              <m:r>
                <m:rPr>
                  <m:sty m:val="p"/>
                </m:rPr>
                <w:rPr>
                  <w:rFonts w:ascii="Cambria Math" w:hAnsi="Cambria Math"/>
                </w:rPr>
                <m:t>-∞</m:t>
              </m:r>
            </m:sub>
            <m:sup>
              <m:r>
                <w:rPr>
                  <w:rFonts w:ascii="Cambria Math" w:hAnsi="Cambria Math"/>
                </w:rPr>
                <m:t>x</m:t>
              </m:r>
            </m:sup>
            <m:e>
              <m:f>
                <m:fPr>
                  <m:ctrlPr>
                    <w:rPr>
                      <w:rFonts w:ascii="Cambria Math" w:hAnsi="Cambria Math"/>
                    </w:rPr>
                  </m:ctrlPr>
                </m:fPr>
                <m:num>
                  <m:r>
                    <m:rPr>
                      <m:sty m:val="p"/>
                    </m:rPr>
                    <w:rPr>
                      <w:rFonts w:ascii="Cambria Math" w:hAnsi="Cambria Math"/>
                    </w:rPr>
                    <m:t>1</m:t>
                  </m:r>
                </m:num>
                <m:den>
                  <m:r>
                    <w:rPr>
                      <w:rFonts w:ascii="Cambria Math" w:hAnsi="Cambria Math"/>
                    </w:rPr>
                    <m:t>σ</m:t>
                  </m:r>
                  <m:rad>
                    <m:radPr>
                      <m:degHide m:val="1"/>
                      <m:ctrlPr>
                        <w:rPr>
                          <w:rFonts w:ascii="Cambria Math" w:hAnsi="Cambria Math"/>
                        </w:rPr>
                      </m:ctrlPr>
                    </m:radPr>
                    <m:deg/>
                    <m:e>
                      <m:r>
                        <m:rPr>
                          <m:sty m:val="p"/>
                        </m:rPr>
                        <w:rPr>
                          <w:rFonts w:ascii="Cambria Math" w:hAnsi="Cambria Math"/>
                        </w:rPr>
                        <m:t>2</m:t>
                      </m:r>
                      <m:r>
                        <w:rPr>
                          <w:rFonts w:ascii="Cambria Math" w:hAnsi="Cambria Math"/>
                        </w:rPr>
                        <m:t>π</m:t>
                      </m:r>
                    </m:e>
                  </m:rad>
                </m:den>
              </m:f>
              <m:r>
                <m:rPr>
                  <m:sty m:val="p"/>
                </m:rPr>
                <w:rPr>
                  <w:rFonts w:ascii="Cambria Math" w:hAnsi="Cambria Math"/>
                </w:rPr>
                <m:t>∙</m:t>
              </m:r>
              <m:sSup>
                <m:sSupPr>
                  <m:ctrlPr>
                    <w:rPr>
                      <w:rFonts w:ascii="Cambria Math" w:hAnsi="Cambria Math"/>
                    </w:rPr>
                  </m:ctrlPr>
                </m:sSupPr>
                <m:e>
                  <m:r>
                    <w:rPr>
                      <w:rFonts w:ascii="Cambria Math" w:hAnsi="Cambria Math"/>
                    </w:rPr>
                    <m:t>e</m:t>
                  </m:r>
                </m:e>
                <m:sup>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μ</m:t>
                          </m:r>
                          <m:r>
                            <m:rPr>
                              <m:sty m:val="p"/>
                            </m:rPr>
                            <w:rPr>
                              <w:rFonts w:ascii="Cambria Math" w:hAnsi="Cambria Math"/>
                            </w:rPr>
                            <m:t>)</m:t>
                          </m:r>
                        </m:e>
                        <m:sup>
                          <m:r>
                            <m:rPr>
                              <m:sty m:val="p"/>
                            </m:rPr>
                            <w:rPr>
                              <w:rFonts w:ascii="Cambria Math" w:hAnsi="Cambria Math"/>
                            </w:rPr>
                            <m:t>2</m:t>
                          </m:r>
                        </m:sup>
                      </m:sSup>
                    </m:num>
                    <m:den>
                      <m:r>
                        <m:rPr>
                          <m:sty m:val="p"/>
                        </m:rPr>
                        <w:rPr>
                          <w:rFonts w:ascii="Cambria Math" w:hAnsi="Cambria Math"/>
                        </w:rPr>
                        <m:t>2</m:t>
                      </m:r>
                      <m:sSup>
                        <m:sSupPr>
                          <m:ctrlPr>
                            <w:rPr>
                              <w:rFonts w:ascii="Cambria Math" w:hAnsi="Cambria Math"/>
                            </w:rPr>
                          </m:ctrlPr>
                        </m:sSupPr>
                        <m:e>
                          <m:r>
                            <w:rPr>
                              <w:rFonts w:ascii="Cambria Math" w:hAnsi="Cambria Math"/>
                            </w:rPr>
                            <m:t>σ</m:t>
                          </m:r>
                        </m:e>
                        <m:sup>
                          <m:r>
                            <m:rPr>
                              <m:sty m:val="p"/>
                            </m:rPr>
                            <w:rPr>
                              <w:rFonts w:ascii="Cambria Math" w:hAnsi="Cambria Math"/>
                            </w:rPr>
                            <m:t>2</m:t>
                          </m:r>
                        </m:sup>
                      </m:sSup>
                    </m:den>
                  </m:f>
                </m:sup>
              </m:sSup>
              <m:r>
                <w:rPr>
                  <w:rFonts w:ascii="Cambria Math" w:hAnsi="Cambria Math"/>
                </w:rPr>
                <m:t>dx</m:t>
              </m:r>
            </m:e>
          </m:nary>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d>
            <m:dPr>
              <m:begChr m:val="["/>
              <m:endChr m:val="]"/>
              <m:ctrlPr>
                <w:rPr>
                  <w:rFonts w:ascii="Cambria Math" w:hAnsi="Cambria Math"/>
                </w:rPr>
              </m:ctrlPr>
            </m:dPr>
            <m:e>
              <m:r>
                <m:rPr>
                  <m:sty m:val="p"/>
                </m:rPr>
                <w:rPr>
                  <w:rFonts w:ascii="Cambria Math" w:hAnsi="Cambria Math"/>
                </w:rPr>
                <m:t>1+erf</m:t>
              </m:r>
              <m:d>
                <m:dPr>
                  <m:ctrlPr>
                    <w:rPr>
                      <w:rFonts w:ascii="Cambria Math" w:hAnsi="Cambria Math"/>
                    </w:rPr>
                  </m:ctrlPr>
                </m:dPr>
                <m:e>
                  <m:f>
                    <m:fPr>
                      <m:ctrlPr>
                        <w:rPr>
                          <w:rFonts w:ascii="Cambria Math" w:hAnsi="Cambria Math"/>
                        </w:rPr>
                      </m:ctrlPr>
                    </m:fPr>
                    <m:num>
                      <m:r>
                        <w:rPr>
                          <w:rFonts w:ascii="Cambria Math" w:hAnsi="Cambria Math"/>
                        </w:rPr>
                        <m:t>x</m:t>
                      </m:r>
                      <m:r>
                        <m:rPr>
                          <m:sty m:val="p"/>
                        </m:rPr>
                        <w:rPr>
                          <w:rFonts w:ascii="Cambria Math" w:hAnsi="Cambria Math"/>
                        </w:rPr>
                        <m:t>-</m:t>
                      </m:r>
                      <m:r>
                        <w:rPr>
                          <w:rFonts w:ascii="Cambria Math" w:hAnsi="Cambria Math"/>
                        </w:rPr>
                        <m:t>μ</m:t>
                      </m:r>
                    </m:num>
                    <m:den>
                      <m:r>
                        <w:rPr>
                          <w:rFonts w:ascii="Cambria Math" w:hAnsi="Cambria Math"/>
                        </w:rPr>
                        <m:t>σ</m:t>
                      </m:r>
                      <m:rad>
                        <m:radPr>
                          <m:degHide m:val="1"/>
                          <m:ctrlPr>
                            <w:rPr>
                              <w:rFonts w:ascii="Cambria Math" w:hAnsi="Cambria Math"/>
                            </w:rPr>
                          </m:ctrlPr>
                        </m:radPr>
                        <m:deg/>
                        <m:e>
                          <m:r>
                            <m:rPr>
                              <m:sty m:val="p"/>
                            </m:rPr>
                            <w:rPr>
                              <w:rFonts w:ascii="Cambria Math" w:hAnsi="Cambria Math"/>
                            </w:rPr>
                            <m:t>2</m:t>
                          </m:r>
                        </m:e>
                      </m:rad>
                    </m:den>
                  </m:f>
                </m:e>
              </m:d>
            </m:e>
          </m:d>
        </m:oMath>
      </m:oMathPara>
    </w:p>
    <w:p w14:paraId="3425E5C3" w14:textId="77777777" w:rsidR="00AF25A9" w:rsidRDefault="004E5A6D">
      <w:pPr>
        <w:rPr>
          <w:lang w:eastAsia="zh-CN"/>
        </w:rPr>
      </w:pPr>
      <w:r>
        <w:rPr>
          <w:rFonts w:hint="eastAsia"/>
          <w:lang w:eastAsia="zh-CN"/>
        </w:rPr>
        <w:lastRenderedPageBreak/>
        <w:t xml:space="preserve">In the following section, relevant </w:t>
      </w:r>
      <w:r>
        <w:rPr>
          <w:lang w:eastAsia="zh-CN"/>
        </w:rPr>
        <w:t xml:space="preserve">simulation </w:t>
      </w:r>
      <w:r>
        <w:rPr>
          <w:rFonts w:hint="eastAsia"/>
          <w:lang w:eastAsia="zh-CN"/>
        </w:rPr>
        <w:t xml:space="preserve">results </w:t>
      </w:r>
      <w:r>
        <w:rPr>
          <w:lang w:eastAsia="zh-CN"/>
        </w:rPr>
        <w:t xml:space="preserve">and </w:t>
      </w:r>
      <w:r>
        <w:rPr>
          <w:rFonts w:hint="eastAsia"/>
          <w:lang w:eastAsia="zh-CN"/>
        </w:rPr>
        <w:t xml:space="preserve">observations </w:t>
      </w:r>
      <w:r>
        <w:rPr>
          <w:lang w:eastAsia="zh-CN"/>
        </w:rPr>
        <w:t>on this issue</w:t>
      </w:r>
      <w:r>
        <w:rPr>
          <w:rFonts w:hint="eastAsia"/>
          <w:lang w:eastAsia="zh-CN"/>
        </w:rPr>
        <w:t xml:space="preserve"> are provided</w:t>
      </w:r>
      <w:r>
        <w:rPr>
          <w:lang w:eastAsia="zh-CN"/>
        </w:rPr>
        <w:t>.</w:t>
      </w:r>
    </w:p>
    <w:p w14:paraId="2CEC391E" w14:textId="77777777" w:rsidR="00AF25A9" w:rsidRDefault="004E5A6D">
      <w:pPr>
        <w:pStyle w:val="2"/>
        <w:rPr>
          <w:lang w:val="sv-SE" w:eastAsia="zh-CN"/>
        </w:rPr>
      </w:pPr>
      <w:r>
        <w:rPr>
          <w:rFonts w:hint="eastAsia"/>
          <w:lang w:eastAsia="zh-CN"/>
        </w:rPr>
        <w:t>2.</w:t>
      </w:r>
      <w:r>
        <w:rPr>
          <w:lang w:eastAsia="zh-CN"/>
        </w:rPr>
        <w:t>2</w:t>
      </w:r>
      <w:r>
        <w:rPr>
          <w:rFonts w:hint="eastAsia"/>
          <w:lang w:eastAsia="zh-CN"/>
        </w:rPr>
        <w:t xml:space="preserve"> </w:t>
      </w:r>
      <w:bookmarkEnd w:id="3"/>
      <w:r>
        <w:rPr>
          <w:lang w:val="sv-SE" w:eastAsia="zh-CN"/>
        </w:rPr>
        <w:t>Verification and simulation</w:t>
      </w:r>
    </w:p>
    <w:p w14:paraId="7D57EE1D" w14:textId="77777777" w:rsidR="00AF25A9" w:rsidRDefault="004E5A6D">
      <w:pPr>
        <w:rPr>
          <w:lang w:val="sv-SE" w:eastAsia="zh-CN"/>
        </w:rPr>
      </w:pPr>
      <w:r>
        <w:rPr>
          <w:lang w:val="sv-SE" w:eastAsia="zh-CN"/>
        </w:rPr>
        <w:t xml:space="preserve">Considering that </w:t>
      </w:r>
      <w:r>
        <w:rPr>
          <w:lang w:eastAsia="zh-CN"/>
        </w:rPr>
        <w:t xml:space="preserve">there </w:t>
      </w:r>
      <w:r>
        <w:rPr>
          <w:lang w:val="sv-SE" w:eastAsia="zh-CN"/>
        </w:rPr>
        <w:t xml:space="preserve">does not exists an off-the-shelf XR performance test platform, we used WLAN instead of cellular networks to provide internet access for the head mounted device. For the XR application, we chose </w:t>
      </w:r>
      <w:r>
        <w:rPr>
          <w:i/>
          <w:iCs/>
          <w:lang w:val="sv-SE" w:eastAsia="zh-CN"/>
        </w:rPr>
        <w:t>Ace combat 7: Sky Unknown</w:t>
      </w:r>
      <w:r>
        <w:rPr>
          <w:lang w:val="sv-SE" w:eastAsia="zh-CN"/>
        </w:rPr>
        <w:t xml:space="preserve"> and </w:t>
      </w:r>
      <w:r>
        <w:rPr>
          <w:i/>
          <w:iCs/>
          <w:lang w:val="sv-SE" w:eastAsia="zh-CN"/>
        </w:rPr>
        <w:t>Project: Wingman</w:t>
      </w:r>
      <w:r>
        <w:rPr>
          <w:lang w:val="sv-SE" w:eastAsia="zh-CN"/>
        </w:rPr>
        <w:t xml:space="preserve">, both of which can run in VR mode and </w:t>
      </w:r>
      <w:r>
        <w:rPr>
          <w:rFonts w:hint="eastAsia"/>
          <w:lang w:val="sv-SE" w:eastAsia="zh-CN"/>
        </w:rPr>
        <w:t>player</w:t>
      </w:r>
      <w:r>
        <w:rPr>
          <w:lang w:val="sv-SE" w:eastAsia="zh-CN"/>
        </w:rPr>
        <w:t xml:space="preserve"> is allowed to</w:t>
      </w:r>
      <w:r>
        <w:rPr>
          <w:rFonts w:hint="eastAsia"/>
          <w:lang w:eastAsia="zh-CN"/>
        </w:rPr>
        <w:t xml:space="preserve">be </w:t>
      </w:r>
      <w:r>
        <w:rPr>
          <w:rFonts w:hint="eastAsia"/>
          <w:lang w:val="sv-SE" w:eastAsia="zh-CN"/>
        </w:rPr>
        <w:t>interact</w:t>
      </w:r>
      <w:r>
        <w:rPr>
          <w:rFonts w:hint="eastAsia"/>
          <w:lang w:eastAsia="zh-CN"/>
        </w:rPr>
        <w:t>ed</w:t>
      </w:r>
      <w:r>
        <w:rPr>
          <w:lang w:val="sv-SE" w:eastAsia="zh-CN"/>
        </w:rPr>
        <w:t xml:space="preserve"> with 3DoF, which is a typical </w:t>
      </w:r>
      <w:r>
        <w:rPr>
          <w:rFonts w:hint="eastAsia"/>
          <w:lang w:val="sv-SE" w:eastAsia="zh-CN"/>
        </w:rPr>
        <w:t>VR</w:t>
      </w:r>
      <w:r>
        <w:rPr>
          <w:lang w:val="sv-SE" w:eastAsia="zh-CN"/>
        </w:rPr>
        <w:t xml:space="preserve"> application at present.</w:t>
      </w:r>
    </w:p>
    <w:p w14:paraId="3156D3E9" w14:textId="77777777" w:rsidR="00AF25A9" w:rsidRDefault="004E5A6D">
      <w:pPr>
        <w:rPr>
          <w:lang w:eastAsia="zh-CN"/>
        </w:rPr>
      </w:pPr>
      <w:r>
        <w:rPr>
          <w:lang w:val="sv-SE" w:eastAsia="zh-CN"/>
        </w:rPr>
        <w:t xml:space="preserve">We set the graph setting to 1080p@60fps to match the </w:t>
      </w:r>
      <w:r>
        <w:rPr>
          <w:rFonts w:hint="eastAsia"/>
          <w:lang w:val="sv-SE" w:eastAsia="zh-CN"/>
        </w:rPr>
        <w:t>common</w:t>
      </w:r>
      <w:r>
        <w:rPr>
          <w:lang w:val="sv-SE" w:eastAsia="zh-CN"/>
        </w:rPr>
        <w:t xml:space="preserve"> </w:t>
      </w:r>
      <w:r>
        <w:rPr>
          <w:rFonts w:hint="eastAsia"/>
          <w:lang w:val="sv-SE" w:eastAsia="zh-CN"/>
        </w:rPr>
        <w:t>use</w:t>
      </w:r>
      <w:r>
        <w:rPr>
          <w:lang w:val="sv-SE" w:eastAsia="zh-CN"/>
        </w:rPr>
        <w:t xml:space="preserve"> </w:t>
      </w:r>
      <w:r>
        <w:rPr>
          <w:rFonts w:hint="eastAsia"/>
          <w:lang w:val="sv-SE" w:eastAsia="zh-CN"/>
        </w:rPr>
        <w:t>cases</w:t>
      </w:r>
      <w:r>
        <w:rPr>
          <w:lang w:val="sv-SE" w:eastAsia="zh-CN"/>
        </w:rPr>
        <w:t xml:space="preserve">. We then </w:t>
      </w:r>
      <w:r>
        <w:rPr>
          <w:rFonts w:hint="eastAsia"/>
          <w:lang w:eastAsia="zh-CN"/>
        </w:rPr>
        <w:t xml:space="preserve">collect </w:t>
      </w:r>
      <w:r>
        <w:rPr>
          <w:lang w:val="sv-SE" w:eastAsia="zh-CN"/>
        </w:rPr>
        <w:t xml:space="preserve">the steamed packets and use </w:t>
      </w:r>
      <w:r>
        <w:rPr>
          <w:rFonts w:hint="eastAsia"/>
          <w:lang w:val="sv-SE" w:eastAsia="zh-CN"/>
        </w:rPr>
        <w:t>that</w:t>
      </w:r>
      <w:r>
        <w:rPr>
          <w:lang w:val="sv-SE" w:eastAsia="zh-CN"/>
        </w:rPr>
        <w:t xml:space="preserve"> data as the basis for our simulation data to improve the confidence of the simulation. </w:t>
      </w:r>
      <w:r>
        <w:rPr>
          <w:rFonts w:hint="eastAsia"/>
          <w:lang w:val="sv-SE" w:eastAsia="zh-CN"/>
        </w:rPr>
        <w:t>Please</w:t>
      </w:r>
      <w:r>
        <w:rPr>
          <w:lang w:val="sv-SE" w:eastAsia="zh-CN"/>
        </w:rPr>
        <w:t xml:space="preserve"> be kindly noted</w:t>
      </w:r>
      <w:r>
        <w:rPr>
          <w:lang w:eastAsia="zh-CN"/>
        </w:rPr>
        <w:t xml:space="preserve"> that the steamed video frame has been compressed by NVENC.</w:t>
      </w:r>
    </w:p>
    <w:p w14:paraId="6B0C5168" w14:textId="77777777" w:rsidR="00AF25A9" w:rsidRDefault="004E5A6D">
      <w:pPr>
        <w:rPr>
          <w:lang w:val="sv-SE" w:eastAsia="zh-CN"/>
        </w:rPr>
      </w:pPr>
      <w:r>
        <w:t xml:space="preserve">Simulation results </w:t>
      </w:r>
      <w:r>
        <w:rPr>
          <w:rFonts w:hint="eastAsia"/>
          <w:lang w:eastAsia="zh-CN"/>
        </w:rPr>
        <w:t>based on</w:t>
      </w:r>
      <w:r>
        <w:t xml:space="preserve"> </w:t>
      </w:r>
      <w:r>
        <w:rPr>
          <w:lang w:val="sv-SE" w:eastAsia="zh-CN"/>
        </w:rPr>
        <w:t xml:space="preserve">the captured packets </w:t>
      </w:r>
      <w:r>
        <w:t xml:space="preserve">is shown in </w:t>
      </w:r>
      <w:r>
        <w:rPr>
          <w:rFonts w:hint="eastAsia"/>
          <w:lang w:eastAsia="zh-CN"/>
        </w:rPr>
        <w:t>the following f</w:t>
      </w:r>
      <w:r>
        <w:t>igure where</w:t>
      </w:r>
      <w:r>
        <w:rPr>
          <w:lang w:val="sv-SE" w:eastAsia="zh-CN"/>
        </w:rPr>
        <w:t xml:space="preserve"> both therival interval and size of the frames obey the truncated Gaussian distribution, </w:t>
      </w:r>
      <w:r>
        <w:rPr>
          <w:rFonts w:hint="eastAsia"/>
          <w:lang w:val="sv-SE" w:eastAsia="zh-CN"/>
        </w:rPr>
        <w:t xml:space="preserve">and </w:t>
      </w:r>
      <w:r>
        <w:rPr>
          <w:lang w:val="sv-SE" w:eastAsia="zh-CN"/>
        </w:rPr>
        <w:t>the video frame size distribution is shown in the following figure</w:t>
      </w:r>
      <w:r>
        <w:rPr>
          <w:rFonts w:hint="eastAsia"/>
          <w:lang w:val="sv-SE" w:eastAsia="zh-CN"/>
        </w:rPr>
        <w:t xml:space="preserve"> as well</w:t>
      </w:r>
      <w:r>
        <w:rPr>
          <w:lang w:val="sv-SE" w:eastAsia="zh-CN"/>
        </w:rPr>
        <w:t>:</w:t>
      </w:r>
    </w:p>
    <w:p w14:paraId="529BF2B9" w14:textId="77777777" w:rsidR="00AF25A9" w:rsidRDefault="004E5A6D">
      <w:pPr>
        <w:jc w:val="center"/>
        <w:rPr>
          <w:lang w:val="sv-SE" w:eastAsia="zh-CN"/>
        </w:rPr>
      </w:pPr>
      <w:r>
        <w:rPr>
          <w:noProof/>
          <w:lang w:eastAsia="zh-CN"/>
        </w:rPr>
        <w:drawing>
          <wp:inline distT="0" distB="0" distL="0" distR="0" wp14:anchorId="21F15246" wp14:editId="41EE1967">
            <wp:extent cx="5351145" cy="1866265"/>
            <wp:effectExtent l="0" t="0" r="190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00262" cy="1883734"/>
                    </a:xfrm>
                    <a:prstGeom prst="rect">
                      <a:avLst/>
                    </a:prstGeom>
                  </pic:spPr>
                </pic:pic>
              </a:graphicData>
            </a:graphic>
          </wp:inline>
        </w:drawing>
      </w:r>
    </w:p>
    <w:p w14:paraId="43BB8B6F" w14:textId="77777777" w:rsidR="00AF25A9" w:rsidRDefault="004E5A6D">
      <w:pPr>
        <w:rPr>
          <w:lang w:val="sv-SE" w:eastAsia="zh-CN"/>
        </w:rPr>
      </w:pPr>
      <w:r>
        <w:rPr>
          <w:rFonts w:hint="eastAsia"/>
          <w:lang w:val="sv-SE" w:eastAsia="zh-CN"/>
        </w:rPr>
        <w:t>Observing</w:t>
      </w:r>
      <w:r>
        <w:rPr>
          <w:lang w:val="sv-SE" w:eastAsia="zh-CN"/>
        </w:rPr>
        <w:t xml:space="preserve">  the CDF of video frame buffer </w:t>
      </w:r>
      <w:r>
        <w:rPr>
          <w:rFonts w:hint="eastAsia"/>
          <w:lang w:val="sv-SE" w:eastAsia="zh-CN"/>
        </w:rPr>
        <w:t>size</w:t>
      </w:r>
      <w:r>
        <w:rPr>
          <w:lang w:val="sv-SE" w:eastAsia="zh-CN"/>
        </w:rPr>
        <w:t>, we can see that CDF is not linear</w:t>
      </w:r>
      <w:r>
        <w:rPr>
          <w:lang w:eastAsia="zh-CN"/>
        </w:rPr>
        <w:t>.</w:t>
      </w:r>
      <w:r>
        <w:rPr>
          <w:lang w:val="sv-SE" w:eastAsia="zh-CN"/>
        </w:rPr>
        <w:t xml:space="preserve"> Therefore, using single linear distribution introduces quantization errors. However, as mentioned above, concern rises from some companies when configuring the original CDF may cause excessive signaling overhead and increase the implementation complexity of </w:t>
      </w:r>
      <w:r>
        <w:rPr>
          <w:rFonts w:hint="eastAsia"/>
          <w:lang w:eastAsia="zh-CN"/>
        </w:rPr>
        <w:t xml:space="preserve">both </w:t>
      </w:r>
      <w:r>
        <w:rPr>
          <w:lang w:val="sv-SE" w:eastAsia="zh-CN"/>
        </w:rPr>
        <w:t>NW and UE.</w:t>
      </w:r>
    </w:p>
    <w:p w14:paraId="0CE0EE34" w14:textId="77777777" w:rsidR="00AF25A9" w:rsidRDefault="004E5A6D">
      <w:pPr>
        <w:rPr>
          <w:lang w:val="sv-SE" w:eastAsia="zh-CN"/>
        </w:rPr>
      </w:pPr>
      <w:r>
        <w:rPr>
          <w:lang w:val="sv-SE" w:eastAsia="zh-CN"/>
        </w:rPr>
        <w:t xml:space="preserve">As a </w:t>
      </w:r>
      <w:r>
        <w:rPr>
          <w:rFonts w:hint="eastAsia"/>
          <w:lang w:val="sv-SE" w:eastAsia="zh-CN"/>
        </w:rPr>
        <w:t>compromising approach</w:t>
      </w:r>
      <w:r>
        <w:rPr>
          <w:lang w:val="sv-SE" w:eastAsia="zh-CN"/>
        </w:rPr>
        <w:t xml:space="preserve">, </w:t>
      </w:r>
      <w:r>
        <w:rPr>
          <w:lang w:eastAsia="zh-CN"/>
        </w:rPr>
        <w:t>we think</w:t>
      </w:r>
      <w:r>
        <w:rPr>
          <w:lang w:val="sv-SE" w:eastAsia="zh-CN"/>
        </w:rPr>
        <w:t xml:space="preserve"> using piecewise linear distribution as the quantization function of BS table can reduce the complexity of Gaussian distribution </w:t>
      </w:r>
      <w:r>
        <w:rPr>
          <w:rFonts w:hint="eastAsia"/>
          <w:lang w:val="sv-SE" w:eastAsia="zh-CN"/>
        </w:rPr>
        <w:t>while</w:t>
      </w:r>
      <w:r>
        <w:rPr>
          <w:lang w:val="sv-SE" w:eastAsia="zh-CN"/>
        </w:rPr>
        <w:t xml:space="preserve"> maintain a low-level quantization error.</w:t>
      </w:r>
    </w:p>
    <w:p w14:paraId="2C1F024E" w14:textId="77777777" w:rsidR="00AF25A9" w:rsidRDefault="004E5A6D">
      <w:pPr>
        <w:rPr>
          <w:lang w:eastAsia="zh-CN"/>
        </w:rPr>
      </w:pPr>
      <w:r>
        <w:rPr>
          <w:lang w:val="sv-SE" w:eastAsia="zh-CN"/>
        </w:rPr>
        <w:t xml:space="preserve">We use short BS table firstly for our </w:t>
      </w:r>
      <w:r>
        <w:rPr>
          <w:rFonts w:hint="eastAsia"/>
          <w:lang w:val="sv-SE" w:eastAsia="zh-CN"/>
        </w:rPr>
        <w:t>simulation</w:t>
      </w:r>
      <w:r>
        <w:rPr>
          <w:lang w:val="sv-SE" w:eastAsia="zh-CN"/>
        </w:rPr>
        <w:t xml:space="preserve">, since short BS table fits more for our steamed packets. As shown in the figure below, several common BS Tables </w:t>
      </w:r>
      <w:r>
        <w:rPr>
          <w:rFonts w:hint="eastAsia"/>
          <w:lang w:val="sv-SE" w:eastAsia="zh-CN"/>
        </w:rPr>
        <w:t>are</w:t>
      </w:r>
      <w:r>
        <w:rPr>
          <w:lang w:val="sv-SE" w:eastAsia="zh-CN"/>
        </w:rPr>
        <w:t xml:space="preserve"> </w:t>
      </w:r>
      <w:r>
        <w:rPr>
          <w:rFonts w:hint="eastAsia"/>
          <w:lang w:val="sv-SE" w:eastAsia="zh-CN"/>
        </w:rPr>
        <w:t>drawn</w:t>
      </w:r>
      <w:r>
        <w:rPr>
          <w:lang w:val="sv-SE" w:eastAsia="zh-CN"/>
        </w:rPr>
        <w:t xml:space="preserve"> </w:t>
      </w:r>
      <w:r>
        <w:rPr>
          <w:rFonts w:hint="eastAsia"/>
          <w:lang w:val="sv-SE" w:eastAsia="zh-CN"/>
        </w:rPr>
        <w:t>together</w:t>
      </w:r>
      <w:r>
        <w:rPr>
          <w:lang w:val="sv-SE" w:eastAsia="zh-CN"/>
        </w:rPr>
        <w:t xml:space="preserve"> </w:t>
      </w:r>
      <w:r>
        <w:rPr>
          <w:rFonts w:hint="eastAsia"/>
          <w:lang w:val="sv-SE" w:eastAsia="zh-CN"/>
        </w:rPr>
        <w:t>with</w:t>
      </w:r>
      <w:r>
        <w:rPr>
          <w:lang w:val="sv-SE" w:eastAsia="zh-CN"/>
        </w:rPr>
        <w:t xml:space="preserve"> </w:t>
      </w:r>
      <w:r>
        <w:rPr>
          <w:rFonts w:hint="eastAsia"/>
          <w:lang w:val="sv-SE" w:eastAsia="zh-CN"/>
        </w:rPr>
        <w:t>actual</w:t>
      </w:r>
      <w:r>
        <w:rPr>
          <w:lang w:val="sv-SE" w:eastAsia="zh-CN"/>
        </w:rPr>
        <w:t xml:space="preserve"> </w:t>
      </w:r>
      <w:r>
        <w:rPr>
          <w:rFonts w:hint="eastAsia"/>
          <w:lang w:val="sv-SE" w:eastAsia="zh-CN"/>
        </w:rPr>
        <w:t>buffer</w:t>
      </w:r>
      <w:r>
        <w:rPr>
          <w:rFonts w:hint="eastAsia"/>
          <w:lang w:eastAsia="zh-CN"/>
        </w:rPr>
        <w:t xml:space="preserve"> </w:t>
      </w:r>
      <w:r>
        <w:rPr>
          <w:rFonts w:hint="eastAsia"/>
          <w:lang w:val="sv-SE" w:eastAsia="zh-CN"/>
        </w:rPr>
        <w:t>size</w:t>
      </w:r>
      <w:r>
        <w:rPr>
          <w:lang w:eastAsia="zh-CN"/>
        </w:rPr>
        <w:t xml:space="preserve">. </w:t>
      </w:r>
      <w:r>
        <w:rPr>
          <w:rFonts w:hint="eastAsia"/>
          <w:lang w:eastAsia="zh-CN"/>
        </w:rPr>
        <w:t xml:space="preserve">The trend of the CDF is </w:t>
      </w:r>
      <w:r>
        <w:rPr>
          <w:lang w:eastAsia="zh-CN"/>
        </w:rPr>
        <w:t>obvious that piecewise linear distribution has the lowest quantization error (the closer to the actual buffer size, the lower to the quantization error):</w:t>
      </w:r>
    </w:p>
    <w:p w14:paraId="3CA833C4" w14:textId="4DC8A199" w:rsidR="00AF25A9" w:rsidRDefault="00155439">
      <w:pPr>
        <w:jc w:val="center"/>
        <w:rPr>
          <w:lang w:val="sv-SE" w:eastAsia="zh-CN"/>
        </w:rPr>
      </w:pPr>
      <w:r>
        <w:rPr>
          <w:noProof/>
          <w:lang w:val="sv-SE" w:eastAsia="zh-CN"/>
        </w:rPr>
        <w:lastRenderedPageBreak/>
        <w:drawing>
          <wp:inline distT="0" distB="0" distL="0" distR="0" wp14:anchorId="24EC50DC" wp14:editId="493B72D2">
            <wp:extent cx="2933700" cy="2536901"/>
            <wp:effectExtent l="0" t="0" r="0" b="0"/>
            <wp:docPr id="13882940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294068" name="图片 138829406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58825" cy="2558628"/>
                    </a:xfrm>
                    <a:prstGeom prst="rect">
                      <a:avLst/>
                    </a:prstGeom>
                  </pic:spPr>
                </pic:pic>
              </a:graphicData>
            </a:graphic>
          </wp:inline>
        </w:drawing>
      </w:r>
    </w:p>
    <w:p w14:paraId="1BD6C058" w14:textId="77777777" w:rsidR="00AF25A9" w:rsidRDefault="004E5A6D">
      <w:pPr>
        <w:rPr>
          <w:lang w:val="sv-SE" w:eastAsia="zh-CN"/>
        </w:rPr>
      </w:pPr>
      <w:r>
        <w:rPr>
          <w:rFonts w:hint="eastAsia"/>
          <w:lang w:val="sv-SE" w:eastAsia="zh-CN"/>
        </w:rPr>
        <w:t>In</w:t>
      </w:r>
      <w:r>
        <w:rPr>
          <w:lang w:val="sv-SE" w:eastAsia="zh-CN"/>
        </w:rPr>
        <w:t xml:space="preserve"> </w:t>
      </w:r>
      <w:r>
        <w:rPr>
          <w:rFonts w:hint="eastAsia"/>
          <w:lang w:val="sv-SE" w:eastAsia="zh-CN"/>
        </w:rPr>
        <w:t>order</w:t>
      </w:r>
      <w:r>
        <w:rPr>
          <w:lang w:val="sv-SE" w:eastAsia="zh-CN"/>
        </w:rPr>
        <w:t xml:space="preserve"> </w:t>
      </w:r>
      <w:r>
        <w:rPr>
          <w:rFonts w:hint="eastAsia"/>
          <w:lang w:val="sv-SE" w:eastAsia="zh-CN"/>
        </w:rPr>
        <w:t>t</w:t>
      </w:r>
      <w:r>
        <w:rPr>
          <w:lang w:eastAsia="zh-CN"/>
        </w:rPr>
        <w:t>o verify the reliability of this conclusion, w</w:t>
      </w:r>
      <w:r>
        <w:rPr>
          <w:lang w:val="sv-SE" w:eastAsia="zh-CN"/>
        </w:rPr>
        <w:t>e then performed some simulations and counted the quantization errors and obtained the following results:</w:t>
      </w:r>
    </w:p>
    <w:p w14:paraId="189DB727" w14:textId="25110B9B" w:rsidR="00AF25A9" w:rsidRDefault="00155439">
      <w:pPr>
        <w:jc w:val="center"/>
        <w:rPr>
          <w:lang w:val="sv-SE" w:eastAsia="zh-CN"/>
        </w:rPr>
      </w:pPr>
      <w:r>
        <w:rPr>
          <w:noProof/>
          <w:lang w:val="sv-SE" w:eastAsia="zh-CN"/>
        </w:rPr>
        <w:drawing>
          <wp:inline distT="0" distB="0" distL="0" distR="0" wp14:anchorId="19F6F21B" wp14:editId="22D7B0B1">
            <wp:extent cx="2929466" cy="2526554"/>
            <wp:effectExtent l="0" t="0" r="4445" b="7620"/>
            <wp:docPr id="30247930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479306" name="图片 30247930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50131" cy="2544377"/>
                    </a:xfrm>
                    <a:prstGeom prst="rect">
                      <a:avLst/>
                    </a:prstGeom>
                  </pic:spPr>
                </pic:pic>
              </a:graphicData>
            </a:graphic>
          </wp:inline>
        </w:drawing>
      </w:r>
    </w:p>
    <w:p w14:paraId="75881C12" w14:textId="534FCC9A" w:rsidR="00AF25A9" w:rsidRDefault="004E5A6D">
      <w:pPr>
        <w:rPr>
          <w:lang w:val="sv-SE" w:eastAsia="zh-CN"/>
        </w:rPr>
      </w:pPr>
      <w:r>
        <w:rPr>
          <w:rFonts w:hint="eastAsia"/>
          <w:lang w:val="sv-SE" w:eastAsia="zh-CN"/>
        </w:rPr>
        <w:t xml:space="preserve">Per the </w:t>
      </w:r>
      <w:r>
        <w:rPr>
          <w:lang w:val="sv-SE" w:eastAsia="zh-CN"/>
        </w:rPr>
        <w:t>simulation</w:t>
      </w:r>
      <w:r>
        <w:rPr>
          <w:rFonts w:hint="eastAsia"/>
          <w:lang w:val="sv-SE" w:eastAsia="zh-CN"/>
        </w:rPr>
        <w:t xml:space="preserve"> result</w:t>
      </w:r>
      <w:r>
        <w:rPr>
          <w:lang w:val="sv-SE" w:eastAsia="zh-CN"/>
        </w:rPr>
        <w:t xml:space="preserve">, Linear has about 10 dB gain compared to Legacy (exponential), while Piecewise linear(Gaussian) has about 3 dB gain compared to Linear, so it can be proved that Piecewise linear is a better choice than Linear in terms of reducing the quantization error in our traffic assumption. </w:t>
      </w:r>
    </w:p>
    <w:p w14:paraId="01A9D4A1" w14:textId="165C53A7" w:rsidR="00AF25A9" w:rsidRDefault="004E5A6D">
      <w:pPr>
        <w:rPr>
          <w:lang w:val="sv-SE" w:eastAsia="zh-CN"/>
        </w:rPr>
      </w:pPr>
      <w:r>
        <w:rPr>
          <w:rFonts w:hint="eastAsia"/>
          <w:lang w:eastAsia="zh-CN"/>
        </w:rPr>
        <w:t>T</w:t>
      </w:r>
      <w:r>
        <w:rPr>
          <w:lang w:val="sv-SE" w:eastAsia="zh-CN"/>
        </w:rPr>
        <w:t xml:space="preserve">he </w:t>
      </w:r>
      <w:r>
        <w:rPr>
          <w:rFonts w:hint="eastAsia"/>
          <w:lang w:eastAsia="zh-CN"/>
        </w:rPr>
        <w:t xml:space="preserve">used </w:t>
      </w:r>
      <w:r>
        <w:rPr>
          <w:lang w:val="sv-SE" w:eastAsia="zh-CN"/>
        </w:rPr>
        <w:t>BS Table</w:t>
      </w:r>
      <w:r>
        <w:rPr>
          <w:rFonts w:hint="eastAsia"/>
          <w:lang w:eastAsia="zh-CN"/>
        </w:rPr>
        <w:t>s are</w:t>
      </w:r>
      <w:r w:rsidR="00693713">
        <w:rPr>
          <w:lang w:eastAsia="zh-CN"/>
        </w:rPr>
        <w:t xml:space="preserve"> </w:t>
      </w:r>
      <w:r>
        <w:rPr>
          <w:lang w:val="sv-SE" w:eastAsia="zh-CN"/>
        </w:rPr>
        <w:t>shown in the following figure</w:t>
      </w:r>
      <w:r>
        <w:rPr>
          <w:rFonts w:hint="eastAsia"/>
          <w:lang w:eastAsia="zh-CN"/>
        </w:rPr>
        <w:t>s</w:t>
      </w:r>
      <w:r>
        <w:rPr>
          <w:lang w:val="sv-SE" w:eastAsia="zh-CN"/>
        </w:rPr>
        <w:t>:</w:t>
      </w:r>
    </w:p>
    <w:p w14:paraId="6B4EE227" w14:textId="77777777" w:rsidR="00AF25A9" w:rsidRDefault="004E5A6D">
      <w:pPr>
        <w:jc w:val="center"/>
        <w:rPr>
          <w:lang w:val="sv-SE" w:eastAsia="zh-CN"/>
        </w:rPr>
      </w:pPr>
      <w:r>
        <w:rPr>
          <w:noProof/>
          <w:lang w:eastAsia="zh-CN"/>
        </w:rPr>
        <w:drawing>
          <wp:inline distT="0" distB="0" distL="0" distR="0" wp14:anchorId="3733FCDC" wp14:editId="60784781">
            <wp:extent cx="6373495" cy="1693545"/>
            <wp:effectExtent l="0" t="0" r="8255"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5" cstate="print">
                      <a:extLst>
                        <a:ext uri="{28A0092B-C50C-407E-A947-70E740481C1C}">
                          <a14:useLocalDpi xmlns:a14="http://schemas.microsoft.com/office/drawing/2010/main" val="0"/>
                        </a:ext>
                      </a:extLst>
                    </a:blip>
                    <a:srcRect l="7599" r="8044"/>
                    <a:stretch>
                      <a:fillRect/>
                    </a:stretch>
                  </pic:blipFill>
                  <pic:spPr>
                    <a:xfrm>
                      <a:off x="0" y="0"/>
                      <a:ext cx="6401890" cy="1701065"/>
                    </a:xfrm>
                    <a:prstGeom prst="rect">
                      <a:avLst/>
                    </a:prstGeom>
                    <a:ln>
                      <a:noFill/>
                    </a:ln>
                  </pic:spPr>
                </pic:pic>
              </a:graphicData>
            </a:graphic>
          </wp:inline>
        </w:drawing>
      </w:r>
    </w:p>
    <w:p w14:paraId="4C46DED1" w14:textId="7D0FADBB" w:rsidR="00AF25A9" w:rsidRDefault="004E5A6D">
      <w:pPr>
        <w:rPr>
          <w:lang w:eastAsia="zh-CN"/>
        </w:rPr>
      </w:pPr>
      <w:r>
        <w:rPr>
          <w:lang w:val="sv-SE" w:eastAsia="zh-CN"/>
        </w:rPr>
        <w:lastRenderedPageBreak/>
        <w:t xml:space="preserve">In RAN2 121bis-e, companies has agreed to introduce new BS table with narrow range. </w:t>
      </w:r>
      <w:r w:rsidR="005F6D24">
        <w:rPr>
          <w:lang w:val="sv-SE" w:eastAsia="zh-CN"/>
        </w:rPr>
        <w:t>Due to</w:t>
      </w:r>
      <w:r w:rsidRPr="005F6D24">
        <w:rPr>
          <w:lang w:val="sv-SE" w:eastAsia="zh-CN"/>
        </w:rPr>
        <w:t xml:space="preserve"> we do not have any agreement for the specific value for the min/max value of the narrow range, </w:t>
      </w:r>
      <w:r w:rsidR="0052729C">
        <w:rPr>
          <w:lang w:val="sv-SE" w:eastAsia="zh-CN"/>
        </w:rPr>
        <w:t xml:space="preserve">we </w:t>
      </w:r>
      <w:r w:rsidR="004630DD">
        <w:rPr>
          <w:lang w:val="sv-SE" w:eastAsia="zh-CN"/>
        </w:rPr>
        <w:t xml:space="preserve">set range of </w:t>
      </w:r>
      <w:r w:rsidRPr="005F6D24">
        <w:rPr>
          <w:lang w:val="sv-SE" w:eastAsia="zh-CN"/>
        </w:rPr>
        <w:t>short BSR to [0, 250KB], and the long BS table to [0, 77MB]</w:t>
      </w:r>
      <w:r w:rsidR="0052729C">
        <w:rPr>
          <w:lang w:val="sv-SE" w:eastAsia="zh-CN"/>
        </w:rPr>
        <w:t xml:space="preserve"> as</w:t>
      </w:r>
      <w:r w:rsidR="00A550E3">
        <w:rPr>
          <w:lang w:val="sv-SE" w:eastAsia="zh-CN"/>
        </w:rPr>
        <w:t xml:space="preserve"> baseline</w:t>
      </w:r>
      <w:r w:rsidRPr="005F6D24">
        <w:rPr>
          <w:lang w:val="sv-SE" w:eastAsia="zh-CN"/>
        </w:rPr>
        <w:t xml:space="preserve">, </w:t>
      </w:r>
      <w:r w:rsidR="00A550E3">
        <w:rPr>
          <w:lang w:val="sv-SE" w:eastAsia="zh-CN"/>
        </w:rPr>
        <w:t>considering</w:t>
      </w:r>
      <w:r w:rsidRPr="005F6D24">
        <w:rPr>
          <w:lang w:val="sv-SE" w:eastAsia="zh-CN"/>
        </w:rPr>
        <w:t xml:space="preserve"> legacy BS table goes to </w:t>
      </w:r>
      <m:oMath>
        <m:r>
          <w:rPr>
            <w:rFonts w:ascii="Cambria Math" w:hAnsi="Cambria Math"/>
            <w:lang w:val="sv-SE" w:eastAsia="zh-CN"/>
          </w:rPr>
          <m:t>+</m:t>
        </m:r>
        <m:r>
          <m:rPr>
            <m:sty m:val="p"/>
          </m:rPr>
          <w:rPr>
            <w:rFonts w:ascii="Cambria Math" w:hAnsi="Cambria Math" w:hint="eastAsia"/>
            <w:lang w:val="sv-SE" w:eastAsia="zh-CN"/>
          </w:rPr>
          <m:t>∞</m:t>
        </m:r>
      </m:oMath>
      <w:r w:rsidRPr="005F6D24">
        <w:rPr>
          <w:lang w:eastAsia="zh-CN"/>
        </w:rPr>
        <w:t>.</w:t>
      </w:r>
    </w:p>
    <w:p w14:paraId="55DEC57A" w14:textId="597032AD" w:rsidR="00AF25A9" w:rsidRDefault="005F6D24">
      <w:pPr>
        <w:rPr>
          <w:lang w:eastAsia="zh-CN"/>
        </w:rPr>
      </w:pPr>
      <w:r>
        <w:rPr>
          <w:lang w:eastAsia="zh-CN"/>
        </w:rPr>
        <w:t>To better exploit the performance</w:t>
      </w:r>
      <w:r w:rsidR="004E5A6D">
        <w:rPr>
          <w:lang w:eastAsia="zh-CN"/>
        </w:rPr>
        <w:t xml:space="preserve"> </w:t>
      </w:r>
      <w:r>
        <w:rPr>
          <w:lang w:eastAsia="zh-CN"/>
        </w:rPr>
        <w:t>of</w:t>
      </w:r>
      <w:r w:rsidR="004E5A6D">
        <w:rPr>
          <w:lang w:eastAsia="zh-CN"/>
        </w:rPr>
        <w:t xml:space="preserve"> BS table with narrow range, we conduct further simulation</w:t>
      </w:r>
      <w:r w:rsidR="0052729C">
        <w:rPr>
          <w:lang w:eastAsia="zh-CN"/>
        </w:rPr>
        <w:t xml:space="preserve"> with narrow range</w:t>
      </w:r>
      <w:r w:rsidR="004E5A6D">
        <w:rPr>
          <w:lang w:eastAsia="zh-CN"/>
        </w:rPr>
        <w:t>, the results are as follows,</w:t>
      </w:r>
    </w:p>
    <w:p w14:paraId="5E4AB315" w14:textId="77777777" w:rsidR="00AF25A9" w:rsidRDefault="004E5A6D" w:rsidP="00B1055E">
      <w:pPr>
        <w:jc w:val="center"/>
        <w:rPr>
          <w:lang w:eastAsia="zh-CN"/>
        </w:rPr>
      </w:pPr>
      <w:r>
        <w:rPr>
          <w:rFonts w:hint="eastAsia"/>
          <w:noProof/>
          <w:lang w:eastAsia="zh-CN"/>
        </w:rPr>
        <w:drawing>
          <wp:inline distT="0" distB="0" distL="0" distR="0" wp14:anchorId="015C19ED" wp14:editId="455B4874">
            <wp:extent cx="5253355" cy="2179955"/>
            <wp:effectExtent l="0" t="0" r="4445" b="0"/>
            <wp:docPr id="1909930214" name="图片 1909930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930214" name="图片 1"/>
                    <pic:cNvPicPr>
                      <a:picLocks noChangeAspect="1"/>
                    </pic:cNvPicPr>
                  </pic:nvPicPr>
                  <pic:blipFill>
                    <a:blip r:embed="rId16" cstate="print">
                      <a:extLst>
                        <a:ext uri="{28A0092B-C50C-407E-A947-70E740481C1C}">
                          <a14:useLocalDpi xmlns:a14="http://schemas.microsoft.com/office/drawing/2010/main" val="0"/>
                        </a:ext>
                      </a:extLst>
                    </a:blip>
                    <a:srcRect l="7857" r="6324"/>
                    <a:stretch>
                      <a:fillRect/>
                    </a:stretch>
                  </pic:blipFill>
                  <pic:spPr>
                    <a:xfrm>
                      <a:off x="0" y="0"/>
                      <a:ext cx="5253824" cy="2180590"/>
                    </a:xfrm>
                    <a:prstGeom prst="rect">
                      <a:avLst/>
                    </a:prstGeom>
                    <a:ln>
                      <a:noFill/>
                    </a:ln>
                  </pic:spPr>
                </pic:pic>
              </a:graphicData>
            </a:graphic>
          </wp:inline>
        </w:drawing>
      </w:r>
    </w:p>
    <w:p w14:paraId="72C51DB1" w14:textId="184EE5D0" w:rsidR="00AF25A9" w:rsidRDefault="004E5A6D">
      <w:pPr>
        <w:rPr>
          <w:lang w:eastAsia="zh-CN"/>
        </w:rPr>
      </w:pPr>
      <w:r>
        <w:rPr>
          <w:lang w:eastAsia="zh-CN"/>
        </w:rPr>
        <w:t>T</w:t>
      </w:r>
      <w:r>
        <w:rPr>
          <w:rFonts w:hint="eastAsia"/>
          <w:lang w:eastAsia="zh-CN"/>
        </w:rPr>
        <w:t>he</w:t>
      </w:r>
      <w:r>
        <w:rPr>
          <w:lang w:eastAsia="zh-CN"/>
        </w:rPr>
        <w:t xml:space="preserve"> </w:t>
      </w:r>
      <w:r>
        <w:rPr>
          <w:rFonts w:hint="eastAsia"/>
          <w:lang w:eastAsia="zh-CN"/>
        </w:rPr>
        <w:t>simulation</w:t>
      </w:r>
      <w:r>
        <w:rPr>
          <w:lang w:eastAsia="zh-CN"/>
        </w:rPr>
        <w:t xml:space="preserve"> </w:t>
      </w:r>
      <w:r>
        <w:rPr>
          <w:rFonts w:hint="eastAsia"/>
          <w:lang w:eastAsia="zh-CN"/>
        </w:rPr>
        <w:t>results</w:t>
      </w:r>
      <w:r>
        <w:rPr>
          <w:lang w:eastAsia="zh-CN"/>
        </w:rPr>
        <w:t xml:space="preserve"> </w:t>
      </w:r>
      <w:r>
        <w:rPr>
          <w:rFonts w:hint="eastAsia"/>
          <w:lang w:eastAsia="zh-CN"/>
        </w:rPr>
        <w:t>are</w:t>
      </w:r>
      <w:r>
        <w:rPr>
          <w:lang w:eastAsia="zh-CN"/>
        </w:rPr>
        <w:t xml:space="preserve"> </w:t>
      </w:r>
      <w:r>
        <w:rPr>
          <w:rFonts w:hint="eastAsia"/>
          <w:lang w:eastAsia="zh-CN"/>
        </w:rPr>
        <w:t>similar</w:t>
      </w:r>
      <w:r>
        <w:rPr>
          <w:lang w:eastAsia="zh-CN"/>
        </w:rPr>
        <w:t xml:space="preserve">, piecewise linear still has 3dB less quantization error than linear distribution. As can be observed from the </w:t>
      </w:r>
      <w:r w:rsidR="00D6285E">
        <w:rPr>
          <w:rFonts w:hint="eastAsia"/>
          <w:lang w:eastAsia="zh-CN"/>
        </w:rPr>
        <w:t>b</w:t>
      </w:r>
      <w:r>
        <w:rPr>
          <w:lang w:eastAsia="zh-CN"/>
        </w:rPr>
        <w:t>uffer table curve, the linear and piece wise linear distribution has the same</w:t>
      </w:r>
      <w:r w:rsidR="00D6285E">
        <w:rPr>
          <w:lang w:eastAsia="zh-CN"/>
        </w:rPr>
        <w:t xml:space="preserve"> </w:t>
      </w:r>
      <w:r w:rsidR="00D6285E">
        <w:rPr>
          <w:rFonts w:hint="eastAsia"/>
          <w:lang w:eastAsia="zh-CN"/>
        </w:rPr>
        <w:t>narrow</w:t>
      </w:r>
      <w:r>
        <w:rPr>
          <w:lang w:eastAsia="zh-CN"/>
        </w:rPr>
        <w:t xml:space="preserve"> range.</w:t>
      </w:r>
    </w:p>
    <w:p w14:paraId="0F11132E" w14:textId="77777777" w:rsidR="00AF25A9" w:rsidRDefault="004E5A6D">
      <w:pPr>
        <w:rPr>
          <w:lang w:eastAsia="zh-CN"/>
        </w:rPr>
      </w:pPr>
      <w:r>
        <w:rPr>
          <w:lang w:val="sv-SE" w:eastAsia="zh-CN"/>
        </w:rPr>
        <w:t xml:space="preserve">Then we use long BS table for our simulation, the results changes a bit here. As explained, we narrow the legacy BS table range, and the short BS table has 32 indexs with its buffer size ranges [0, 250KiB] in our simulation, while long BS table has 256 indexs with its buffer size ranges [0, 77MiB]. Therefore we expect the quantization error of linear </w:t>
      </w:r>
      <w:r>
        <w:rPr>
          <w:rFonts w:hint="eastAsia"/>
          <w:lang w:val="sv-SE" w:eastAsia="zh-CN"/>
        </w:rPr>
        <w:t>distribution</w:t>
      </w:r>
      <w:r>
        <w:rPr>
          <w:lang w:val="sv-SE" w:eastAsia="zh-CN"/>
        </w:rPr>
        <w:t xml:space="preserve"> to increase substantially </w:t>
      </w:r>
      <w:r>
        <w:rPr>
          <w:rFonts w:hint="eastAsia"/>
          <w:lang w:val="sv-SE" w:eastAsia="zh-CN"/>
        </w:rPr>
        <w:t>due</w:t>
      </w:r>
      <w:r>
        <w:rPr>
          <w:lang w:val="sv-SE" w:eastAsia="zh-CN"/>
        </w:rPr>
        <w:t xml:space="preserve"> </w:t>
      </w:r>
      <w:r>
        <w:rPr>
          <w:rFonts w:hint="eastAsia"/>
          <w:lang w:val="sv-SE" w:eastAsia="zh-CN"/>
        </w:rPr>
        <w:t>to</w:t>
      </w:r>
      <w:r>
        <w:rPr>
          <w:lang w:eastAsia="zh-CN"/>
        </w:rPr>
        <w:t xml:space="preserve"> increased quantization step.</w:t>
      </w:r>
      <w:r>
        <w:rPr>
          <w:rFonts w:hint="eastAsia"/>
          <w:lang w:eastAsia="zh-CN"/>
        </w:rPr>
        <w:t xml:space="preserve"> </w:t>
      </w:r>
    </w:p>
    <w:p w14:paraId="1D197333" w14:textId="77777777" w:rsidR="00AF25A9" w:rsidRDefault="004E5A6D">
      <w:pPr>
        <w:rPr>
          <w:lang w:eastAsia="zh-CN"/>
        </w:rPr>
      </w:pPr>
      <w:r>
        <w:rPr>
          <w:lang w:eastAsia="zh-CN"/>
        </w:rPr>
        <w:t>And the simulation proves our conjecture</w:t>
      </w:r>
      <w:r>
        <w:rPr>
          <w:rFonts w:hint="eastAsia"/>
          <w:lang w:eastAsia="zh-CN"/>
        </w:rPr>
        <w:t xml:space="preserve"> as follows:</w:t>
      </w:r>
    </w:p>
    <w:p w14:paraId="74653ACC" w14:textId="77777777" w:rsidR="00AF25A9" w:rsidRDefault="004E5A6D">
      <w:pPr>
        <w:jc w:val="center"/>
        <w:rPr>
          <w:lang w:eastAsia="zh-CN"/>
        </w:rPr>
      </w:pPr>
      <w:r>
        <w:rPr>
          <w:noProof/>
          <w:lang w:eastAsia="zh-CN"/>
        </w:rPr>
        <w:drawing>
          <wp:inline distT="0" distB="0" distL="0" distR="0" wp14:anchorId="59F75C30" wp14:editId="01987EC6">
            <wp:extent cx="3094990" cy="23971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10434" cy="2409046"/>
                    </a:xfrm>
                    <a:prstGeom prst="rect">
                      <a:avLst/>
                    </a:prstGeom>
                  </pic:spPr>
                </pic:pic>
              </a:graphicData>
            </a:graphic>
          </wp:inline>
        </w:drawing>
      </w:r>
    </w:p>
    <w:p w14:paraId="6A8DAB0E" w14:textId="77777777" w:rsidR="00AF25A9" w:rsidRDefault="004E5A6D">
      <w:pPr>
        <w:rPr>
          <w:lang w:eastAsia="zh-CN"/>
        </w:rPr>
      </w:pPr>
      <w:r>
        <w:rPr>
          <w:rFonts w:hint="eastAsia"/>
          <w:lang w:eastAsia="zh-CN"/>
        </w:rPr>
        <w:t>T</w:t>
      </w:r>
      <w:r>
        <w:rPr>
          <w:lang w:eastAsia="zh-CN"/>
        </w:rPr>
        <w:t xml:space="preserve">he reason is that the buffer size recorded and simulated is in a narrow range (less than 200KiB) compared to that of long BS table (up to </w:t>
      </w:r>
      <w:r>
        <w:rPr>
          <w:lang w:val="sv-SE" w:eastAsia="zh-CN"/>
        </w:rPr>
        <w:t>77MiB</w:t>
      </w:r>
      <w:r>
        <w:rPr>
          <w:lang w:eastAsia="zh-CN"/>
        </w:rPr>
        <w:t>), and linear distribution which has a constant quantization step over the whole range of long BS table range will have a large</w:t>
      </w:r>
      <w:r>
        <w:rPr>
          <w:rFonts w:hint="eastAsia"/>
          <w:lang w:eastAsia="zh-CN"/>
        </w:rPr>
        <w:t>r</w:t>
      </w:r>
      <w:r>
        <w:rPr>
          <w:lang w:eastAsia="zh-CN"/>
        </w:rPr>
        <w:t xml:space="preserve"> </w:t>
      </w:r>
      <w:r>
        <w:rPr>
          <w:rFonts w:hint="eastAsia"/>
          <w:lang w:eastAsia="zh-CN"/>
        </w:rPr>
        <w:t>quantization</w:t>
      </w:r>
      <w:r>
        <w:rPr>
          <w:lang w:eastAsia="zh-CN"/>
        </w:rPr>
        <w:t xml:space="preserve"> error </w:t>
      </w:r>
      <w:r>
        <w:rPr>
          <w:rFonts w:hint="eastAsia"/>
          <w:lang w:eastAsia="zh-CN"/>
        </w:rPr>
        <w:t>as</w:t>
      </w:r>
      <w:r>
        <w:rPr>
          <w:lang w:eastAsia="zh-CN"/>
        </w:rPr>
        <w:t xml:space="preserve"> </w:t>
      </w:r>
      <w:r>
        <w:rPr>
          <w:rFonts w:hint="eastAsia"/>
          <w:lang w:eastAsia="zh-CN"/>
        </w:rPr>
        <w:t>result</w:t>
      </w:r>
      <w:r>
        <w:rPr>
          <w:lang w:eastAsia="zh-CN"/>
        </w:rPr>
        <w:t>.</w:t>
      </w:r>
    </w:p>
    <w:p w14:paraId="57E8172B" w14:textId="77777777" w:rsidR="00AF25A9" w:rsidRDefault="004E5A6D">
      <w:pPr>
        <w:rPr>
          <w:lang w:eastAsia="zh-CN"/>
        </w:rPr>
      </w:pPr>
      <w:r>
        <w:rPr>
          <w:rFonts w:hint="eastAsia"/>
          <w:lang w:eastAsia="zh-CN"/>
        </w:rPr>
        <w:t>For</w:t>
      </w:r>
      <w:r>
        <w:rPr>
          <w:lang w:eastAsia="zh-CN"/>
        </w:rPr>
        <w:t xml:space="preserve"> </w:t>
      </w:r>
      <w:r>
        <w:rPr>
          <w:rFonts w:hint="eastAsia"/>
          <w:lang w:eastAsia="zh-CN"/>
        </w:rPr>
        <w:t>better</w:t>
      </w:r>
      <w:r>
        <w:rPr>
          <w:lang w:eastAsia="zh-CN"/>
        </w:rPr>
        <w:t xml:space="preserve"> </w:t>
      </w:r>
      <w:r>
        <w:rPr>
          <w:rFonts w:hint="eastAsia"/>
          <w:lang w:eastAsia="zh-CN"/>
        </w:rPr>
        <w:t>compatible</w:t>
      </w:r>
      <w:r>
        <w:rPr>
          <w:lang w:eastAsia="zh-CN"/>
        </w:rPr>
        <w:t xml:space="preserve"> </w:t>
      </w:r>
      <w:r>
        <w:rPr>
          <w:rFonts w:hint="eastAsia"/>
          <w:lang w:eastAsia="zh-CN"/>
        </w:rPr>
        <w:t>with</w:t>
      </w:r>
      <w:r>
        <w:rPr>
          <w:lang w:eastAsia="zh-CN"/>
        </w:rPr>
        <w:t xml:space="preserve"> </w:t>
      </w:r>
      <w:r>
        <w:rPr>
          <w:rFonts w:hint="eastAsia"/>
          <w:lang w:eastAsia="zh-CN"/>
        </w:rPr>
        <w:t>RAN</w:t>
      </w:r>
      <w:r>
        <w:rPr>
          <w:lang w:eastAsia="zh-CN"/>
        </w:rPr>
        <w:t>1, we use the traffic assumption in [3], as follows,</w:t>
      </w:r>
    </w:p>
    <w:tbl>
      <w:tblPr>
        <w:tblW w:w="8571" w:type="dxa"/>
        <w:jc w:val="center"/>
        <w:shd w:val="clear" w:color="auto" w:fill="FFFFFF"/>
        <w:tblCellMar>
          <w:left w:w="0" w:type="dxa"/>
          <w:right w:w="0" w:type="dxa"/>
        </w:tblCellMar>
        <w:tblLook w:val="04A0" w:firstRow="1" w:lastRow="0" w:firstColumn="1" w:lastColumn="0" w:noHBand="0" w:noVBand="1"/>
      </w:tblPr>
      <w:tblGrid>
        <w:gridCol w:w="1283"/>
        <w:gridCol w:w="1017"/>
        <w:gridCol w:w="1368"/>
        <w:gridCol w:w="1249"/>
        <w:gridCol w:w="1044"/>
        <w:gridCol w:w="1176"/>
        <w:gridCol w:w="1434"/>
      </w:tblGrid>
      <w:tr w:rsidR="00AF25A9" w:rsidRPr="00693713" w14:paraId="04302176" w14:textId="77777777">
        <w:trPr>
          <w:trHeight w:val="703"/>
          <w:jc w:val="center"/>
        </w:trPr>
        <w:tc>
          <w:tcPr>
            <w:tcW w:w="1283"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14:paraId="7DCDB9B7" w14:textId="77777777" w:rsidR="00AF25A9" w:rsidRPr="00693713" w:rsidRDefault="004E5A6D">
            <w:pPr>
              <w:spacing w:after="120"/>
              <w:ind w:firstLine="240"/>
              <w:jc w:val="center"/>
              <w:rPr>
                <w:rFonts w:ascii="Arial" w:hAnsi="Arial" w:cs="Arial"/>
                <w:color w:val="000000"/>
                <w:sz w:val="18"/>
                <w:szCs w:val="18"/>
                <w:lang w:eastAsia="zh-CN"/>
              </w:rPr>
            </w:pPr>
            <w:r w:rsidRPr="00693713">
              <w:rPr>
                <w:rFonts w:ascii="Arial" w:hAnsi="Arial" w:cs="Arial"/>
                <w:color w:val="000000"/>
                <w:sz w:val="18"/>
                <w:szCs w:val="18"/>
                <w:lang w:eastAsia="zh-CN"/>
              </w:rPr>
              <w:lastRenderedPageBreak/>
              <w:t>Category</w:t>
            </w:r>
          </w:p>
        </w:tc>
        <w:tc>
          <w:tcPr>
            <w:tcW w:w="1017"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585A8D4D"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Direction</w:t>
            </w:r>
          </w:p>
        </w:tc>
        <w:tc>
          <w:tcPr>
            <w:tcW w:w="136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24EBAB80" w14:textId="77777777" w:rsidR="00AF25A9" w:rsidRPr="00693713" w:rsidRDefault="004E5A6D">
            <w:pPr>
              <w:spacing w:after="120"/>
              <w:ind w:firstLine="120"/>
              <w:jc w:val="center"/>
              <w:rPr>
                <w:rFonts w:ascii="Arial" w:hAnsi="Arial" w:cs="Arial"/>
                <w:color w:val="000000"/>
                <w:sz w:val="18"/>
                <w:szCs w:val="18"/>
                <w:lang w:eastAsia="zh-CN"/>
              </w:rPr>
            </w:pPr>
            <w:r w:rsidRPr="00693713">
              <w:rPr>
                <w:rFonts w:ascii="Arial" w:hAnsi="Arial" w:cs="Arial"/>
                <w:color w:val="000000"/>
                <w:sz w:val="18"/>
                <w:szCs w:val="18"/>
                <w:shd w:val="clear" w:color="auto" w:fill="FFFF00"/>
                <w:lang w:eastAsia="zh-CN"/>
              </w:rPr>
              <w:t>Data Rate</w:t>
            </w:r>
          </w:p>
          <w:p w14:paraId="001F0FE4" w14:textId="77777777" w:rsidR="00AF25A9" w:rsidRPr="00693713" w:rsidRDefault="004E5A6D">
            <w:pPr>
              <w:spacing w:after="120"/>
              <w:ind w:firstLine="120"/>
              <w:jc w:val="center"/>
              <w:rPr>
                <w:rFonts w:ascii="Arial" w:hAnsi="Arial" w:cs="Arial"/>
                <w:color w:val="000000"/>
                <w:sz w:val="18"/>
                <w:szCs w:val="18"/>
                <w:lang w:eastAsia="zh-CN"/>
              </w:rPr>
            </w:pPr>
            <w:r w:rsidRPr="00693713">
              <w:rPr>
                <w:rFonts w:ascii="Arial" w:hAnsi="Arial" w:cs="Arial"/>
                <w:color w:val="000000"/>
                <w:sz w:val="18"/>
                <w:szCs w:val="18"/>
                <w:shd w:val="clear" w:color="auto" w:fill="FFFF00"/>
                <w:lang w:eastAsia="zh-CN"/>
              </w:rPr>
              <w:t>(Mbps)</w:t>
            </w:r>
          </w:p>
        </w:tc>
        <w:tc>
          <w:tcPr>
            <w:tcW w:w="1249"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42B14EC2"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Periodicity</w:t>
            </w:r>
          </w:p>
          <w:p w14:paraId="27273368"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(ms)</w:t>
            </w:r>
          </w:p>
        </w:tc>
        <w:tc>
          <w:tcPr>
            <w:tcW w:w="104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25EBF739"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PDB</w:t>
            </w:r>
          </w:p>
          <w:p w14:paraId="68780266"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(ms)</w:t>
            </w:r>
          </w:p>
        </w:tc>
        <w:tc>
          <w:tcPr>
            <w:tcW w:w="117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5F00E1D6"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Reliability</w:t>
            </w:r>
          </w:p>
        </w:tc>
        <w:tc>
          <w:tcPr>
            <w:tcW w:w="143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3FE4C654"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Jitter</w:t>
            </w:r>
          </w:p>
          <w:p w14:paraId="46995A75"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(ms)</w:t>
            </w:r>
          </w:p>
        </w:tc>
      </w:tr>
      <w:tr w:rsidR="00AF25A9" w:rsidRPr="00693713" w14:paraId="038AE678" w14:textId="77777777">
        <w:trPr>
          <w:trHeight w:val="509"/>
          <w:jc w:val="center"/>
        </w:trPr>
        <w:tc>
          <w:tcPr>
            <w:tcW w:w="1283" w:type="dxa"/>
            <w:vMerge w:val="restart"/>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14:paraId="45804F02" w14:textId="77777777" w:rsidR="00AF25A9" w:rsidRPr="00693713" w:rsidRDefault="004E5A6D">
            <w:pPr>
              <w:spacing w:after="120"/>
              <w:ind w:firstLine="600"/>
              <w:jc w:val="center"/>
              <w:rPr>
                <w:rFonts w:ascii="Arial" w:hAnsi="Arial" w:cs="Arial"/>
                <w:color w:val="000000"/>
                <w:sz w:val="18"/>
                <w:szCs w:val="18"/>
                <w:lang w:eastAsia="zh-CN"/>
              </w:rPr>
            </w:pPr>
            <w:r w:rsidRPr="00693713">
              <w:rPr>
                <w:rFonts w:ascii="Arial" w:hAnsi="Arial" w:cs="Arial"/>
                <w:color w:val="000000"/>
                <w:sz w:val="18"/>
                <w:szCs w:val="18"/>
                <w:lang w:eastAsia="zh-CN"/>
              </w:rPr>
              <w:t>VR</w:t>
            </w:r>
          </w:p>
        </w:tc>
        <w:tc>
          <w:tcPr>
            <w:tcW w:w="1017"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6663E0D5"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UL</w:t>
            </w:r>
          </w:p>
        </w:tc>
        <w:tc>
          <w:tcPr>
            <w:tcW w:w="1368"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20B534CE"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a 100-byte packet once</w:t>
            </w:r>
          </w:p>
        </w:tc>
        <w:tc>
          <w:tcPr>
            <w:tcW w:w="1249"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62B78C1D"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4</w:t>
            </w:r>
          </w:p>
        </w:tc>
        <w:tc>
          <w:tcPr>
            <w:tcW w:w="1044"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3687271A"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10</w:t>
            </w:r>
          </w:p>
        </w:tc>
        <w:tc>
          <w:tcPr>
            <w:tcW w:w="1176"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79F3DFDE"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99%</w:t>
            </w:r>
          </w:p>
        </w:tc>
        <w:tc>
          <w:tcPr>
            <w:tcW w:w="1434"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1BE0362C"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No jitter</w:t>
            </w:r>
          </w:p>
        </w:tc>
      </w:tr>
      <w:tr w:rsidR="00AF25A9" w:rsidRPr="00693713" w14:paraId="7C686B02" w14:textId="77777777">
        <w:trPr>
          <w:trHeight w:val="357"/>
          <w:jc w:val="center"/>
        </w:trPr>
        <w:tc>
          <w:tcPr>
            <w:tcW w:w="1283" w:type="dxa"/>
            <w:vMerge/>
            <w:tcBorders>
              <w:top w:val="nil"/>
              <w:left w:val="single" w:sz="8" w:space="0" w:color="auto"/>
              <w:bottom w:val="single" w:sz="8" w:space="0" w:color="auto"/>
              <w:right w:val="single" w:sz="8" w:space="0" w:color="auto"/>
            </w:tcBorders>
            <w:shd w:val="clear" w:color="auto" w:fill="FFFFFF"/>
            <w:vAlign w:val="center"/>
          </w:tcPr>
          <w:p w14:paraId="02B82AB7" w14:textId="77777777" w:rsidR="00AF25A9" w:rsidRPr="00693713" w:rsidRDefault="00AF25A9">
            <w:pPr>
              <w:spacing w:after="0"/>
              <w:jc w:val="center"/>
              <w:rPr>
                <w:rFonts w:ascii="Arial" w:hAnsi="Arial" w:cs="Arial"/>
                <w:color w:val="000000"/>
                <w:sz w:val="18"/>
                <w:szCs w:val="18"/>
                <w:lang w:eastAsia="zh-CN"/>
              </w:rPr>
            </w:pPr>
          </w:p>
        </w:tc>
        <w:tc>
          <w:tcPr>
            <w:tcW w:w="1017"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6E4B6CE5"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DL</w:t>
            </w:r>
          </w:p>
        </w:tc>
        <w:tc>
          <w:tcPr>
            <w:tcW w:w="1368"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5E9D72CC"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30</w:t>
            </w:r>
          </w:p>
        </w:tc>
        <w:tc>
          <w:tcPr>
            <w:tcW w:w="1249"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5949D25A"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16.67</w:t>
            </w:r>
          </w:p>
        </w:tc>
        <w:tc>
          <w:tcPr>
            <w:tcW w:w="1044"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0017A329"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10</w:t>
            </w:r>
          </w:p>
        </w:tc>
        <w:tc>
          <w:tcPr>
            <w:tcW w:w="1176"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25DB14EB"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99%</w:t>
            </w:r>
          </w:p>
        </w:tc>
        <w:tc>
          <w:tcPr>
            <w:tcW w:w="1434"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60BE379D"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[-4,4]</w:t>
            </w:r>
          </w:p>
        </w:tc>
      </w:tr>
      <w:tr w:rsidR="00AF25A9" w:rsidRPr="00693713" w14:paraId="10A08E34" w14:textId="77777777">
        <w:trPr>
          <w:trHeight w:val="515"/>
          <w:jc w:val="center"/>
        </w:trPr>
        <w:tc>
          <w:tcPr>
            <w:tcW w:w="1283" w:type="dxa"/>
            <w:vMerge w:val="restart"/>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14:paraId="4CDE17EC"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Cloud Gaming</w:t>
            </w:r>
          </w:p>
        </w:tc>
        <w:tc>
          <w:tcPr>
            <w:tcW w:w="1017"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7F489DA9"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UL</w:t>
            </w:r>
          </w:p>
        </w:tc>
        <w:tc>
          <w:tcPr>
            <w:tcW w:w="1368"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1FD54FF0"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a 100-byte packet once</w:t>
            </w:r>
          </w:p>
        </w:tc>
        <w:tc>
          <w:tcPr>
            <w:tcW w:w="1249"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55686142"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4</w:t>
            </w:r>
          </w:p>
        </w:tc>
        <w:tc>
          <w:tcPr>
            <w:tcW w:w="1044"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20680E39"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10</w:t>
            </w:r>
          </w:p>
        </w:tc>
        <w:tc>
          <w:tcPr>
            <w:tcW w:w="1176"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52F6741A"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99%</w:t>
            </w:r>
          </w:p>
        </w:tc>
        <w:tc>
          <w:tcPr>
            <w:tcW w:w="1434"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53D0E9A7"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No jitter</w:t>
            </w:r>
          </w:p>
        </w:tc>
      </w:tr>
      <w:tr w:rsidR="00AF25A9" w:rsidRPr="00693713" w14:paraId="3C9B38AD" w14:textId="77777777">
        <w:trPr>
          <w:trHeight w:val="350"/>
          <w:jc w:val="center"/>
        </w:trPr>
        <w:tc>
          <w:tcPr>
            <w:tcW w:w="1283" w:type="dxa"/>
            <w:vMerge/>
            <w:tcBorders>
              <w:top w:val="nil"/>
              <w:left w:val="single" w:sz="8" w:space="0" w:color="auto"/>
              <w:bottom w:val="single" w:sz="8" w:space="0" w:color="auto"/>
              <w:right w:val="single" w:sz="8" w:space="0" w:color="auto"/>
            </w:tcBorders>
            <w:shd w:val="clear" w:color="auto" w:fill="FFFFFF"/>
            <w:vAlign w:val="center"/>
          </w:tcPr>
          <w:p w14:paraId="7A7C0EE5" w14:textId="77777777" w:rsidR="00AF25A9" w:rsidRPr="00693713" w:rsidRDefault="00AF25A9">
            <w:pPr>
              <w:spacing w:after="0"/>
              <w:jc w:val="center"/>
              <w:rPr>
                <w:rFonts w:ascii="Arial" w:hAnsi="Arial" w:cs="Arial"/>
                <w:color w:val="000000"/>
                <w:sz w:val="18"/>
                <w:szCs w:val="18"/>
                <w:lang w:eastAsia="zh-CN"/>
              </w:rPr>
            </w:pPr>
          </w:p>
        </w:tc>
        <w:tc>
          <w:tcPr>
            <w:tcW w:w="1017"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04545544"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DL</w:t>
            </w:r>
          </w:p>
        </w:tc>
        <w:tc>
          <w:tcPr>
            <w:tcW w:w="1368"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3257BEBC"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30</w:t>
            </w:r>
          </w:p>
        </w:tc>
        <w:tc>
          <w:tcPr>
            <w:tcW w:w="1249"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6B3D1281"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16.67</w:t>
            </w:r>
          </w:p>
        </w:tc>
        <w:tc>
          <w:tcPr>
            <w:tcW w:w="1044"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20FBC165"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15</w:t>
            </w:r>
          </w:p>
        </w:tc>
        <w:tc>
          <w:tcPr>
            <w:tcW w:w="1176"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75371422"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99%</w:t>
            </w:r>
          </w:p>
        </w:tc>
        <w:tc>
          <w:tcPr>
            <w:tcW w:w="1434"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5D0C5163"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[-4,4]</w:t>
            </w:r>
          </w:p>
        </w:tc>
      </w:tr>
      <w:tr w:rsidR="00AF25A9" w:rsidRPr="00693713" w14:paraId="2511526D" w14:textId="77777777">
        <w:trPr>
          <w:trHeight w:val="350"/>
          <w:jc w:val="center"/>
        </w:trPr>
        <w:tc>
          <w:tcPr>
            <w:tcW w:w="1283" w:type="dxa"/>
            <w:vMerge w:val="restart"/>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14:paraId="29DA2C66" w14:textId="77777777" w:rsidR="00AF25A9" w:rsidRPr="00693713" w:rsidRDefault="004E5A6D">
            <w:pPr>
              <w:spacing w:after="120"/>
              <w:ind w:firstLine="600"/>
              <w:jc w:val="center"/>
              <w:rPr>
                <w:rFonts w:ascii="Arial" w:hAnsi="Arial" w:cs="Arial"/>
                <w:color w:val="000000"/>
                <w:sz w:val="18"/>
                <w:szCs w:val="18"/>
                <w:lang w:eastAsia="zh-CN"/>
              </w:rPr>
            </w:pPr>
            <w:r w:rsidRPr="00693713">
              <w:rPr>
                <w:rFonts w:ascii="Arial" w:hAnsi="Arial" w:cs="Arial"/>
                <w:color w:val="000000"/>
                <w:sz w:val="18"/>
                <w:szCs w:val="18"/>
                <w:lang w:eastAsia="zh-CN"/>
              </w:rPr>
              <w:t>AR</w:t>
            </w:r>
          </w:p>
        </w:tc>
        <w:tc>
          <w:tcPr>
            <w:tcW w:w="1017"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31E61FF2"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UL</w:t>
            </w:r>
          </w:p>
        </w:tc>
        <w:tc>
          <w:tcPr>
            <w:tcW w:w="1368"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6464470D"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shd w:val="clear" w:color="auto" w:fill="FFFF00"/>
                <w:lang w:eastAsia="zh-CN"/>
              </w:rPr>
              <w:t>10</w:t>
            </w:r>
          </w:p>
        </w:tc>
        <w:tc>
          <w:tcPr>
            <w:tcW w:w="1249"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7606AA24"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16.67</w:t>
            </w:r>
          </w:p>
        </w:tc>
        <w:tc>
          <w:tcPr>
            <w:tcW w:w="1044"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78BA20E9"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30</w:t>
            </w:r>
          </w:p>
        </w:tc>
        <w:tc>
          <w:tcPr>
            <w:tcW w:w="1176"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178D71F9"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99%</w:t>
            </w:r>
          </w:p>
        </w:tc>
        <w:tc>
          <w:tcPr>
            <w:tcW w:w="1434"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285A2384"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[-4,4]</w:t>
            </w:r>
          </w:p>
        </w:tc>
      </w:tr>
      <w:tr w:rsidR="00AF25A9" w:rsidRPr="00693713" w14:paraId="3D999747" w14:textId="77777777">
        <w:trPr>
          <w:trHeight w:val="27"/>
          <w:jc w:val="center"/>
        </w:trPr>
        <w:tc>
          <w:tcPr>
            <w:tcW w:w="1283" w:type="dxa"/>
            <w:vMerge/>
            <w:tcBorders>
              <w:top w:val="nil"/>
              <w:left w:val="single" w:sz="8" w:space="0" w:color="auto"/>
              <w:bottom w:val="single" w:sz="8" w:space="0" w:color="auto"/>
              <w:right w:val="single" w:sz="8" w:space="0" w:color="auto"/>
            </w:tcBorders>
            <w:shd w:val="clear" w:color="auto" w:fill="FFFFFF"/>
            <w:vAlign w:val="center"/>
          </w:tcPr>
          <w:p w14:paraId="2493E06A" w14:textId="77777777" w:rsidR="00AF25A9" w:rsidRPr="00693713" w:rsidRDefault="00AF25A9">
            <w:pPr>
              <w:spacing w:after="0"/>
              <w:jc w:val="center"/>
              <w:rPr>
                <w:rFonts w:ascii="Arial" w:hAnsi="Arial" w:cs="Arial"/>
                <w:color w:val="000000"/>
                <w:sz w:val="18"/>
                <w:szCs w:val="18"/>
                <w:lang w:eastAsia="zh-CN"/>
              </w:rPr>
            </w:pPr>
          </w:p>
        </w:tc>
        <w:tc>
          <w:tcPr>
            <w:tcW w:w="1017"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5814FA8E"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DL</w:t>
            </w:r>
          </w:p>
        </w:tc>
        <w:tc>
          <w:tcPr>
            <w:tcW w:w="1368"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37DCEE55"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30</w:t>
            </w:r>
          </w:p>
        </w:tc>
        <w:tc>
          <w:tcPr>
            <w:tcW w:w="1249"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31AFF711"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16.67</w:t>
            </w:r>
          </w:p>
        </w:tc>
        <w:tc>
          <w:tcPr>
            <w:tcW w:w="1044"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46A605E4"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10</w:t>
            </w:r>
          </w:p>
        </w:tc>
        <w:tc>
          <w:tcPr>
            <w:tcW w:w="1176"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6A3CD6F0"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99%</w:t>
            </w:r>
          </w:p>
        </w:tc>
        <w:tc>
          <w:tcPr>
            <w:tcW w:w="1434" w:type="dxa"/>
            <w:tcBorders>
              <w:top w:val="nil"/>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3B0EB098" w14:textId="77777777" w:rsidR="00AF25A9" w:rsidRPr="00693713" w:rsidRDefault="004E5A6D">
            <w:pPr>
              <w:spacing w:after="120"/>
              <w:jc w:val="center"/>
              <w:rPr>
                <w:rFonts w:ascii="Arial" w:hAnsi="Arial" w:cs="Arial"/>
                <w:color w:val="000000"/>
                <w:sz w:val="18"/>
                <w:szCs w:val="18"/>
                <w:lang w:eastAsia="zh-CN"/>
              </w:rPr>
            </w:pPr>
            <w:r w:rsidRPr="00693713">
              <w:rPr>
                <w:rFonts w:ascii="Arial" w:hAnsi="Arial" w:cs="Arial"/>
                <w:color w:val="000000"/>
                <w:sz w:val="18"/>
                <w:szCs w:val="18"/>
                <w:lang w:eastAsia="zh-CN"/>
              </w:rPr>
              <w:t>[-4,4]</w:t>
            </w:r>
          </w:p>
        </w:tc>
      </w:tr>
    </w:tbl>
    <w:p w14:paraId="484D5363" w14:textId="1AD3D26F" w:rsidR="00AF25A9" w:rsidRDefault="004E5A6D">
      <w:pPr>
        <w:spacing w:beforeLines="50" w:before="156"/>
        <w:rPr>
          <w:lang w:eastAsia="zh-CN"/>
        </w:rPr>
      </w:pPr>
      <w:r>
        <w:rPr>
          <w:lang w:eastAsia="zh-CN"/>
        </w:rPr>
        <w:t xml:space="preserve">The average frame size here is </w:t>
      </w:r>
      <w:r>
        <w:rPr>
          <w:rFonts w:hint="eastAsia"/>
          <w:lang w:eastAsia="zh-CN"/>
        </w:rPr>
        <w:t>about</w:t>
      </w:r>
      <w:r>
        <w:rPr>
          <w:lang w:eastAsia="zh-CN"/>
        </w:rPr>
        <w:t xml:space="preserve"> 170</w:t>
      </w:r>
      <w:r>
        <w:rPr>
          <w:rFonts w:hint="eastAsia"/>
          <w:lang w:eastAsia="zh-CN"/>
        </w:rPr>
        <w:t>KiB</w:t>
      </w:r>
      <w:r>
        <w:rPr>
          <w:lang w:eastAsia="zh-CN"/>
        </w:rPr>
        <w:t xml:space="preserve">, and is similar with our assumption that the frame size is </w:t>
      </w:r>
      <w:r w:rsidR="00693713">
        <w:rPr>
          <w:lang w:eastAsia="zh-CN"/>
        </w:rPr>
        <w:t>about</w:t>
      </w:r>
      <w:r>
        <w:rPr>
          <w:lang w:eastAsia="zh-CN"/>
        </w:rPr>
        <w:t xml:space="preserve">150KiB at 1080@60fps with NVENC. Considering that there can be multiple AR flows simultaneously, we re-conduct the simulation with 3,10 and 30 AR flows, the results are as follows, </w:t>
      </w:r>
    </w:p>
    <w:p w14:paraId="5984D993" w14:textId="77777777" w:rsidR="00AF25A9" w:rsidRDefault="004E5A6D">
      <w:pPr>
        <w:spacing w:beforeLines="50" w:before="156"/>
        <w:jc w:val="center"/>
        <w:rPr>
          <w:lang w:eastAsia="zh-CN"/>
        </w:rPr>
      </w:pPr>
      <w:r>
        <w:rPr>
          <w:noProof/>
          <w:lang w:eastAsia="zh-CN"/>
        </w:rPr>
        <w:drawing>
          <wp:inline distT="0" distB="0" distL="0" distR="0" wp14:anchorId="52442388" wp14:editId="1B13FBB1">
            <wp:extent cx="1979295" cy="1623060"/>
            <wp:effectExtent l="0" t="0" r="0" b="0"/>
            <wp:docPr id="842449155" name="图片 842449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449155" name="图片 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03844" cy="1643230"/>
                    </a:xfrm>
                    <a:prstGeom prst="rect">
                      <a:avLst/>
                    </a:prstGeom>
                  </pic:spPr>
                </pic:pic>
              </a:graphicData>
            </a:graphic>
          </wp:inline>
        </w:drawing>
      </w:r>
      <w:r>
        <w:rPr>
          <w:noProof/>
          <w:lang w:eastAsia="zh-CN"/>
        </w:rPr>
        <w:drawing>
          <wp:inline distT="0" distB="0" distL="0" distR="0" wp14:anchorId="68AB67BA" wp14:editId="12B72DC7">
            <wp:extent cx="2023110" cy="1641475"/>
            <wp:effectExtent l="0" t="0" r="0" b="0"/>
            <wp:docPr id="1345135006" name="图片 1345135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135006" name="图片 2"/>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76206" cy="1684696"/>
                    </a:xfrm>
                    <a:prstGeom prst="rect">
                      <a:avLst/>
                    </a:prstGeom>
                  </pic:spPr>
                </pic:pic>
              </a:graphicData>
            </a:graphic>
          </wp:inline>
        </w:drawing>
      </w:r>
      <w:r>
        <w:rPr>
          <w:noProof/>
          <w:lang w:eastAsia="zh-CN"/>
        </w:rPr>
        <w:drawing>
          <wp:inline distT="0" distB="0" distL="0" distR="0" wp14:anchorId="1863F1A7" wp14:editId="4D3A5CA6">
            <wp:extent cx="2042160" cy="1631950"/>
            <wp:effectExtent l="0" t="0" r="0" b="6350"/>
            <wp:docPr id="885720249" name="图片 885720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720249" name="图片 2"/>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78298" cy="1660957"/>
                    </a:xfrm>
                    <a:prstGeom prst="rect">
                      <a:avLst/>
                    </a:prstGeom>
                  </pic:spPr>
                </pic:pic>
              </a:graphicData>
            </a:graphic>
          </wp:inline>
        </w:drawing>
      </w:r>
    </w:p>
    <w:p w14:paraId="589BC9B9" w14:textId="77777777" w:rsidR="00AF25A9" w:rsidRDefault="004E5A6D">
      <w:pPr>
        <w:spacing w:beforeLines="50" w:before="156"/>
        <w:rPr>
          <w:lang w:eastAsia="zh-CN"/>
        </w:rPr>
      </w:pPr>
      <w:r>
        <w:rPr>
          <w:rFonts w:hint="eastAsia"/>
          <w:lang w:eastAsia="zh-CN"/>
        </w:rPr>
        <w:t>S</w:t>
      </w:r>
      <w:r>
        <w:rPr>
          <w:lang w:eastAsia="zh-CN"/>
        </w:rPr>
        <w:t>till, piecewise linear distribution has the least quantization error.</w:t>
      </w:r>
    </w:p>
    <w:p w14:paraId="6B969891" w14:textId="77777777" w:rsidR="00AF25A9" w:rsidRDefault="004E5A6D">
      <w:pPr>
        <w:rPr>
          <w:b/>
          <w:bCs/>
          <w:lang w:val="sv-SE" w:eastAsia="zh-CN"/>
        </w:rPr>
      </w:pPr>
      <w:r>
        <w:rPr>
          <w:rFonts w:hint="eastAsia"/>
          <w:b/>
          <w:bCs/>
          <w:lang w:val="sv-SE" w:eastAsia="zh-CN"/>
        </w:rPr>
        <w:t>Observation</w:t>
      </w:r>
      <w:r>
        <w:rPr>
          <w:b/>
          <w:bCs/>
          <w:lang w:val="sv-SE" w:eastAsia="zh-CN"/>
        </w:rPr>
        <w:t xml:space="preserve"> </w:t>
      </w:r>
      <w:r>
        <w:rPr>
          <w:rFonts w:hint="eastAsia"/>
          <w:b/>
          <w:bCs/>
          <w:lang w:val="sv-SE" w:eastAsia="zh-CN"/>
        </w:rPr>
        <w:t>2</w:t>
      </w:r>
      <w:r>
        <w:rPr>
          <w:b/>
          <w:bCs/>
          <w:lang w:val="sv-SE" w:eastAsia="zh-CN"/>
        </w:rPr>
        <w:t>: Piecewise linear distribution has the least quantization error compared to exponential and linear distribution.</w:t>
      </w:r>
    </w:p>
    <w:p w14:paraId="721C2629" w14:textId="77777777" w:rsidR="00AF25A9" w:rsidRDefault="004E5A6D">
      <w:pPr>
        <w:spacing w:afterLines="50" w:after="156"/>
        <w:rPr>
          <w:lang w:eastAsia="zh-CN"/>
        </w:rPr>
      </w:pPr>
      <w:r>
        <w:rPr>
          <w:rFonts w:hint="eastAsia"/>
          <w:b/>
          <w:bCs/>
          <w:lang w:eastAsia="zh-CN"/>
        </w:rPr>
        <w:t>P</w:t>
      </w:r>
      <w:r>
        <w:rPr>
          <w:b/>
          <w:bCs/>
          <w:lang w:eastAsia="zh-CN"/>
        </w:rPr>
        <w:t>roposal: RAN2 to agree that piecewise linear distribution can be used for new BS table(s)</w:t>
      </w:r>
      <w:r>
        <w:rPr>
          <w:rFonts w:hint="eastAsia"/>
          <w:b/>
          <w:bCs/>
          <w:lang w:eastAsia="zh-CN"/>
        </w:rPr>
        <w:t xml:space="preserve"> for XR traffic</w:t>
      </w:r>
      <w:r>
        <w:rPr>
          <w:b/>
          <w:bCs/>
          <w:lang w:eastAsia="zh-CN"/>
        </w:rPr>
        <w:t>.</w:t>
      </w:r>
    </w:p>
    <w:p w14:paraId="3CF0F2B9" w14:textId="77777777" w:rsidR="00AF25A9" w:rsidRDefault="004E5A6D">
      <w:pPr>
        <w:pStyle w:val="1"/>
      </w:pPr>
      <w:r>
        <w:rPr>
          <w:rFonts w:hint="eastAsia"/>
          <w:lang w:eastAsia="zh-CN"/>
        </w:rPr>
        <w:t>3</w:t>
      </w:r>
      <w:r>
        <w:tab/>
        <w:t>Summary</w:t>
      </w:r>
    </w:p>
    <w:p w14:paraId="029C788E" w14:textId="77777777" w:rsidR="00AF25A9" w:rsidRDefault="004E5A6D">
      <w:pPr>
        <w:rPr>
          <w:lang w:eastAsia="zh-CN"/>
        </w:rPr>
      </w:pPr>
      <w:r>
        <w:t xml:space="preserve">This </w:t>
      </w:r>
      <w:r>
        <w:rPr>
          <w:rFonts w:hint="eastAsia"/>
          <w:lang w:eastAsia="zh-CN"/>
        </w:rPr>
        <w:t>contribution discusses potential</w:t>
      </w:r>
      <w:r>
        <w:rPr>
          <w:lang w:eastAsia="zh-CN"/>
        </w:rPr>
        <w:t xml:space="preserve"> </w:t>
      </w:r>
      <w:r>
        <w:rPr>
          <w:rFonts w:hint="eastAsia"/>
          <w:lang w:eastAsia="zh-CN"/>
        </w:rPr>
        <w:t>capacity</w:t>
      </w:r>
      <w:r>
        <w:rPr>
          <w:lang w:eastAsia="zh-CN"/>
        </w:rPr>
        <w:t xml:space="preserve"> </w:t>
      </w:r>
      <w:r>
        <w:rPr>
          <w:rFonts w:hint="eastAsia"/>
          <w:lang w:eastAsia="zh-CN"/>
        </w:rPr>
        <w:t>enhancement</w:t>
      </w:r>
      <w:r>
        <w:rPr>
          <w:lang w:eastAsia="zh-CN"/>
        </w:rPr>
        <w:t xml:space="preserve"> </w:t>
      </w:r>
      <w:r>
        <w:rPr>
          <w:rFonts w:hint="eastAsia"/>
          <w:lang w:eastAsia="zh-CN"/>
        </w:rPr>
        <w:t>for</w:t>
      </w:r>
      <w:r>
        <w:rPr>
          <w:lang w:eastAsia="zh-CN"/>
        </w:rPr>
        <w:t xml:space="preserve"> </w:t>
      </w:r>
      <w:r>
        <w:rPr>
          <w:rFonts w:hint="eastAsia"/>
          <w:lang w:eastAsia="zh-CN"/>
        </w:rPr>
        <w:t xml:space="preserve">XR, </w:t>
      </w:r>
      <w:r>
        <w:rPr>
          <w:lang w:eastAsia="zh-CN"/>
        </w:rPr>
        <w:t>the following are the observation that may be taken into consideration.</w:t>
      </w:r>
    </w:p>
    <w:p w14:paraId="47C98ECA" w14:textId="77777777" w:rsidR="00AF25A9" w:rsidRDefault="004E5A6D">
      <w:pPr>
        <w:rPr>
          <w:b/>
          <w:bCs/>
          <w:lang w:val="sv-SE" w:eastAsia="zh-CN"/>
        </w:rPr>
      </w:pPr>
      <w:r>
        <w:rPr>
          <w:rFonts w:hint="eastAsia"/>
          <w:b/>
          <w:bCs/>
          <w:lang w:val="sv-SE" w:eastAsia="zh-CN"/>
        </w:rPr>
        <w:t>Observation</w:t>
      </w:r>
      <w:r>
        <w:rPr>
          <w:b/>
          <w:bCs/>
          <w:lang w:val="sv-SE" w:eastAsia="zh-CN"/>
        </w:rPr>
        <w:t xml:space="preserve"> 1: </w:t>
      </w:r>
      <w:r>
        <w:rPr>
          <w:b/>
          <w:bCs/>
          <w:lang w:eastAsia="zh-CN"/>
        </w:rPr>
        <w:t>A</w:t>
      </w:r>
      <w:r>
        <w:rPr>
          <w:rFonts w:hint="eastAsia"/>
          <w:b/>
          <w:bCs/>
          <w:lang w:eastAsia="zh-CN"/>
        </w:rPr>
        <w:t xml:space="preserve">lthough there are some traffics of pose information, </w:t>
      </w:r>
      <w:r>
        <w:rPr>
          <w:b/>
          <w:bCs/>
          <w:lang w:eastAsia="zh-CN"/>
        </w:rPr>
        <w:t xml:space="preserve">video </w:t>
      </w:r>
      <w:r>
        <w:rPr>
          <w:rFonts w:hint="eastAsia"/>
          <w:b/>
          <w:bCs/>
          <w:lang w:eastAsia="zh-CN"/>
        </w:rPr>
        <w:t>traffics</w:t>
      </w:r>
      <w:r>
        <w:rPr>
          <w:b/>
          <w:bCs/>
          <w:lang w:eastAsia="zh-CN"/>
        </w:rPr>
        <w:t xml:space="preserve"> </w:t>
      </w:r>
      <w:r>
        <w:rPr>
          <w:rFonts w:hint="eastAsia"/>
          <w:b/>
          <w:bCs/>
          <w:lang w:eastAsia="zh-CN"/>
        </w:rPr>
        <w:t>still occupy a</w:t>
      </w:r>
      <w:r>
        <w:rPr>
          <w:b/>
          <w:bCs/>
          <w:lang w:eastAsia="zh-CN"/>
        </w:rPr>
        <w:t xml:space="preserve"> large proportion </w:t>
      </w:r>
      <w:r>
        <w:rPr>
          <w:rFonts w:hint="eastAsia"/>
          <w:b/>
          <w:bCs/>
          <w:lang w:eastAsia="zh-CN"/>
        </w:rPr>
        <w:t>in the UL XR traffics, which issues desire to be addressed as well</w:t>
      </w:r>
      <w:r>
        <w:rPr>
          <w:b/>
          <w:bCs/>
          <w:lang w:val="sv-SE" w:eastAsia="zh-CN"/>
        </w:rPr>
        <w:t>.</w:t>
      </w:r>
    </w:p>
    <w:p w14:paraId="75A637A6" w14:textId="5DF61590" w:rsidR="00AF25A9" w:rsidRDefault="004E5A6D" w:rsidP="00B1055E">
      <w:pPr>
        <w:rPr>
          <w:b/>
          <w:bCs/>
          <w:lang w:eastAsia="zh-CN"/>
        </w:rPr>
      </w:pPr>
      <w:r>
        <w:rPr>
          <w:rFonts w:hint="eastAsia"/>
          <w:b/>
          <w:bCs/>
          <w:lang w:val="sv-SE" w:eastAsia="zh-CN"/>
        </w:rPr>
        <w:t>O</w:t>
      </w:r>
      <w:r>
        <w:rPr>
          <w:b/>
          <w:bCs/>
          <w:lang w:val="sv-SE" w:eastAsia="zh-CN"/>
        </w:rPr>
        <w:t xml:space="preserve">bservatiuon </w:t>
      </w:r>
      <w:r>
        <w:rPr>
          <w:rFonts w:hint="eastAsia"/>
          <w:b/>
          <w:bCs/>
          <w:lang w:val="sv-SE" w:eastAsia="zh-CN"/>
        </w:rPr>
        <w:t>2</w:t>
      </w:r>
      <w:r>
        <w:rPr>
          <w:b/>
          <w:bCs/>
          <w:lang w:val="sv-SE" w:eastAsia="zh-CN"/>
        </w:rPr>
        <w:t>: Piecewise linear distribution has the least quantization error compared to exponential and linear distribution.</w:t>
      </w:r>
    </w:p>
    <w:p w14:paraId="04B1D751" w14:textId="77777777" w:rsidR="00AF25A9" w:rsidRDefault="004E5A6D">
      <w:pPr>
        <w:rPr>
          <w:lang w:eastAsia="zh-CN"/>
        </w:rPr>
      </w:pPr>
      <w:r>
        <w:t>Based on the above observation, we propose that</w:t>
      </w:r>
      <w:r>
        <w:rPr>
          <w:rFonts w:hint="eastAsia"/>
          <w:lang w:eastAsia="zh-CN"/>
        </w:rPr>
        <w:t>:</w:t>
      </w:r>
    </w:p>
    <w:p w14:paraId="359DE337" w14:textId="77777777" w:rsidR="00AF25A9" w:rsidRDefault="004E5A6D">
      <w:pPr>
        <w:spacing w:afterLines="50" w:after="156"/>
        <w:rPr>
          <w:lang w:eastAsia="zh-CN"/>
        </w:rPr>
      </w:pPr>
      <w:r>
        <w:rPr>
          <w:rFonts w:hint="eastAsia"/>
          <w:b/>
          <w:bCs/>
          <w:lang w:eastAsia="zh-CN"/>
        </w:rPr>
        <w:t>P</w:t>
      </w:r>
      <w:r>
        <w:rPr>
          <w:b/>
          <w:bCs/>
          <w:lang w:eastAsia="zh-CN"/>
        </w:rPr>
        <w:t>roposal: RAN2 to agree that piecewise linear distribution can be used for new BS table(s)</w:t>
      </w:r>
      <w:r>
        <w:rPr>
          <w:rFonts w:hint="eastAsia"/>
          <w:b/>
          <w:bCs/>
          <w:lang w:eastAsia="zh-CN"/>
        </w:rPr>
        <w:t xml:space="preserve"> for XR traffic</w:t>
      </w:r>
      <w:r>
        <w:rPr>
          <w:b/>
          <w:bCs/>
          <w:lang w:eastAsia="zh-CN"/>
        </w:rPr>
        <w:t>.</w:t>
      </w:r>
    </w:p>
    <w:p w14:paraId="052295F1" w14:textId="77777777" w:rsidR="00AF25A9" w:rsidRDefault="004E5A6D">
      <w:pPr>
        <w:pStyle w:val="1"/>
      </w:pPr>
      <w:r>
        <w:lastRenderedPageBreak/>
        <w:t>References</w:t>
      </w:r>
    </w:p>
    <w:p w14:paraId="1ADEF3AD" w14:textId="77777777" w:rsidR="00AF25A9" w:rsidRDefault="004E5A6D">
      <w:pPr>
        <w:pStyle w:val="af1"/>
        <w:numPr>
          <w:ilvl w:val="0"/>
          <w:numId w:val="2"/>
        </w:numPr>
        <w:overflowPunct w:val="0"/>
        <w:autoSpaceDE w:val="0"/>
        <w:autoSpaceDN w:val="0"/>
        <w:adjustRightInd w:val="0"/>
        <w:textAlignment w:val="baseline"/>
        <w:rPr>
          <w:lang w:eastAsia="zh-CN"/>
        </w:rPr>
      </w:pPr>
      <w:r>
        <w:rPr>
          <w:lang w:eastAsia="zh-CN"/>
        </w:rPr>
        <w:t>R2-2304202, Report on LTE legacy, XR, QoE and MUSIM, Vice Chairman (Nokia)</w:t>
      </w:r>
    </w:p>
    <w:p w14:paraId="7637055E" w14:textId="77777777" w:rsidR="00AF25A9" w:rsidRDefault="004E5A6D">
      <w:pPr>
        <w:pStyle w:val="af1"/>
        <w:numPr>
          <w:ilvl w:val="0"/>
          <w:numId w:val="2"/>
        </w:numPr>
        <w:overflowPunct w:val="0"/>
        <w:autoSpaceDE w:val="0"/>
        <w:autoSpaceDN w:val="0"/>
        <w:adjustRightInd w:val="0"/>
        <w:textAlignment w:val="baseline"/>
        <w:rPr>
          <w:lang w:eastAsia="zh-CN"/>
        </w:rPr>
      </w:pPr>
      <w:r>
        <w:rPr>
          <w:lang w:eastAsia="zh-CN"/>
        </w:rPr>
        <w:t>M. Lecci, M. Drago, A. Zanella and M. Zorzi, "An Open Framework for Analyzing and Modeling XR Network Traffic," in IEEE Access, vol. 9, pp. 129782-129795, 2021, doi: 10.1109/ACCESS.2021.3113162.</w:t>
      </w:r>
    </w:p>
    <w:p w14:paraId="37D5D8F7" w14:textId="77777777" w:rsidR="00AF25A9" w:rsidRDefault="004E5A6D">
      <w:pPr>
        <w:pStyle w:val="af1"/>
        <w:numPr>
          <w:ilvl w:val="0"/>
          <w:numId w:val="2"/>
        </w:numPr>
        <w:overflowPunct w:val="0"/>
        <w:autoSpaceDE w:val="0"/>
        <w:autoSpaceDN w:val="0"/>
        <w:adjustRightInd w:val="0"/>
        <w:textAlignment w:val="baseline"/>
        <w:rPr>
          <w:lang w:eastAsia="zh-CN"/>
        </w:rPr>
      </w:pPr>
      <w:r>
        <w:rPr>
          <w:rFonts w:hint="eastAsia"/>
          <w:lang w:eastAsia="zh-CN"/>
        </w:rPr>
        <w:t>T</w:t>
      </w:r>
      <w:r>
        <w:rPr>
          <w:lang w:eastAsia="zh-CN"/>
        </w:rPr>
        <w:t xml:space="preserve">R 38.838, </w:t>
      </w:r>
      <w:r>
        <w:rPr>
          <w:lang w:eastAsia="zh-CN"/>
        </w:rPr>
        <w:tab/>
        <w:t>Study on XR (Extended Reality) evaluations for NR, RAN 1</w:t>
      </w:r>
    </w:p>
    <w:sectPr w:rsidR="00AF25A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53555" w14:textId="77777777" w:rsidR="006B007E" w:rsidRDefault="006B007E">
      <w:pPr>
        <w:spacing w:after="0"/>
      </w:pPr>
      <w:r>
        <w:separator/>
      </w:r>
    </w:p>
  </w:endnote>
  <w:endnote w:type="continuationSeparator" w:id="0">
    <w:p w14:paraId="6DFC33D1" w14:textId="77777777" w:rsidR="006B007E" w:rsidRDefault="006B007E">
      <w:pPr>
        <w:spacing w:after="0"/>
      </w:pPr>
      <w:r>
        <w:continuationSeparator/>
      </w:r>
    </w:p>
  </w:endnote>
  <w:endnote w:type="continuationNotice" w:id="1">
    <w:p w14:paraId="7C185087" w14:textId="77777777" w:rsidR="005B272A" w:rsidRDefault="005B2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99572" w14:textId="77777777" w:rsidR="006B007E" w:rsidRDefault="006B007E">
      <w:pPr>
        <w:spacing w:after="0"/>
      </w:pPr>
      <w:r>
        <w:separator/>
      </w:r>
    </w:p>
  </w:footnote>
  <w:footnote w:type="continuationSeparator" w:id="0">
    <w:p w14:paraId="6A366060" w14:textId="77777777" w:rsidR="006B007E" w:rsidRDefault="006B007E">
      <w:pPr>
        <w:spacing w:after="0"/>
      </w:pPr>
      <w:r>
        <w:continuationSeparator/>
      </w:r>
    </w:p>
  </w:footnote>
  <w:footnote w:type="continuationNotice" w:id="1">
    <w:p w14:paraId="6AD9B6A5" w14:textId="77777777" w:rsidR="005B272A" w:rsidRDefault="005B27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8131796">
    <w:abstractNumId w:val="1"/>
  </w:num>
  <w:num w:numId="2" w16cid:durableId="549339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E1"/>
    <w:rsid w:val="000011FA"/>
    <w:rsid w:val="00001322"/>
    <w:rsid w:val="00001DCD"/>
    <w:rsid w:val="0000277F"/>
    <w:rsid w:val="00002A40"/>
    <w:rsid w:val="000041E9"/>
    <w:rsid w:val="00006154"/>
    <w:rsid w:val="00006FD7"/>
    <w:rsid w:val="00007258"/>
    <w:rsid w:val="00007279"/>
    <w:rsid w:val="00007837"/>
    <w:rsid w:val="00007C69"/>
    <w:rsid w:val="000101E7"/>
    <w:rsid w:val="00010BD7"/>
    <w:rsid w:val="00012E86"/>
    <w:rsid w:val="00012F04"/>
    <w:rsid w:val="000142A1"/>
    <w:rsid w:val="000143BC"/>
    <w:rsid w:val="00014AD5"/>
    <w:rsid w:val="00015563"/>
    <w:rsid w:val="00017465"/>
    <w:rsid w:val="00020144"/>
    <w:rsid w:val="0002219B"/>
    <w:rsid w:val="000222B7"/>
    <w:rsid w:val="000225EC"/>
    <w:rsid w:val="000234FC"/>
    <w:rsid w:val="00023715"/>
    <w:rsid w:val="0002461C"/>
    <w:rsid w:val="000257AF"/>
    <w:rsid w:val="000271AB"/>
    <w:rsid w:val="00027E1E"/>
    <w:rsid w:val="000302C1"/>
    <w:rsid w:val="00030F97"/>
    <w:rsid w:val="000328AC"/>
    <w:rsid w:val="00032C1B"/>
    <w:rsid w:val="00033397"/>
    <w:rsid w:val="000341C8"/>
    <w:rsid w:val="00034330"/>
    <w:rsid w:val="0003450E"/>
    <w:rsid w:val="00034701"/>
    <w:rsid w:val="00035389"/>
    <w:rsid w:val="00035677"/>
    <w:rsid w:val="000365C3"/>
    <w:rsid w:val="00037584"/>
    <w:rsid w:val="00040095"/>
    <w:rsid w:val="000411B5"/>
    <w:rsid w:val="0004128D"/>
    <w:rsid w:val="000412FF"/>
    <w:rsid w:val="00041F3A"/>
    <w:rsid w:val="00042582"/>
    <w:rsid w:val="0004360D"/>
    <w:rsid w:val="000440A2"/>
    <w:rsid w:val="000441DF"/>
    <w:rsid w:val="0004444E"/>
    <w:rsid w:val="00044A39"/>
    <w:rsid w:val="00045F9B"/>
    <w:rsid w:val="00046B69"/>
    <w:rsid w:val="00046E32"/>
    <w:rsid w:val="00050343"/>
    <w:rsid w:val="000511B8"/>
    <w:rsid w:val="000519FD"/>
    <w:rsid w:val="000542AF"/>
    <w:rsid w:val="00054A85"/>
    <w:rsid w:val="00055F47"/>
    <w:rsid w:val="00055FBC"/>
    <w:rsid w:val="0005608E"/>
    <w:rsid w:val="00056408"/>
    <w:rsid w:val="00056778"/>
    <w:rsid w:val="00056D1F"/>
    <w:rsid w:val="0005773D"/>
    <w:rsid w:val="0005778D"/>
    <w:rsid w:val="00057B90"/>
    <w:rsid w:val="0006003C"/>
    <w:rsid w:val="0006135D"/>
    <w:rsid w:val="00062587"/>
    <w:rsid w:val="00064B04"/>
    <w:rsid w:val="00064C0B"/>
    <w:rsid w:val="00065482"/>
    <w:rsid w:val="000654B5"/>
    <w:rsid w:val="00066341"/>
    <w:rsid w:val="000706CE"/>
    <w:rsid w:val="00070EA0"/>
    <w:rsid w:val="00071AB1"/>
    <w:rsid w:val="00071BB5"/>
    <w:rsid w:val="00071E2F"/>
    <w:rsid w:val="00072E13"/>
    <w:rsid w:val="00074A8A"/>
    <w:rsid w:val="000751FE"/>
    <w:rsid w:val="000753A3"/>
    <w:rsid w:val="00075453"/>
    <w:rsid w:val="00077C88"/>
    <w:rsid w:val="00080512"/>
    <w:rsid w:val="0008088B"/>
    <w:rsid w:val="00080F24"/>
    <w:rsid w:val="00080F4B"/>
    <w:rsid w:val="00081D06"/>
    <w:rsid w:val="00082318"/>
    <w:rsid w:val="000840D3"/>
    <w:rsid w:val="00084292"/>
    <w:rsid w:val="000844C6"/>
    <w:rsid w:val="0008450C"/>
    <w:rsid w:val="00084F2F"/>
    <w:rsid w:val="000858E6"/>
    <w:rsid w:val="00086A33"/>
    <w:rsid w:val="00087299"/>
    <w:rsid w:val="00087CC8"/>
    <w:rsid w:val="00090222"/>
    <w:rsid w:val="00090433"/>
    <w:rsid w:val="00090468"/>
    <w:rsid w:val="00090675"/>
    <w:rsid w:val="00090B68"/>
    <w:rsid w:val="00090F71"/>
    <w:rsid w:val="000910D0"/>
    <w:rsid w:val="00092D8B"/>
    <w:rsid w:val="00093977"/>
    <w:rsid w:val="00093C96"/>
    <w:rsid w:val="000948B0"/>
    <w:rsid w:val="000951EC"/>
    <w:rsid w:val="000953DD"/>
    <w:rsid w:val="00096258"/>
    <w:rsid w:val="00096968"/>
    <w:rsid w:val="00097EE9"/>
    <w:rsid w:val="000A0C20"/>
    <w:rsid w:val="000A3174"/>
    <w:rsid w:val="000A3807"/>
    <w:rsid w:val="000A39A9"/>
    <w:rsid w:val="000A3B6D"/>
    <w:rsid w:val="000A72EA"/>
    <w:rsid w:val="000A787B"/>
    <w:rsid w:val="000B0888"/>
    <w:rsid w:val="000B16AC"/>
    <w:rsid w:val="000B24DD"/>
    <w:rsid w:val="000B2987"/>
    <w:rsid w:val="000B40A3"/>
    <w:rsid w:val="000B43CA"/>
    <w:rsid w:val="000B4D19"/>
    <w:rsid w:val="000B62C4"/>
    <w:rsid w:val="000B6496"/>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87A"/>
    <w:rsid w:val="000D3BA3"/>
    <w:rsid w:val="000D403F"/>
    <w:rsid w:val="000D4505"/>
    <w:rsid w:val="000D4BA5"/>
    <w:rsid w:val="000D58AB"/>
    <w:rsid w:val="000D5904"/>
    <w:rsid w:val="000D5969"/>
    <w:rsid w:val="000D5E9B"/>
    <w:rsid w:val="000D6063"/>
    <w:rsid w:val="000D6BE4"/>
    <w:rsid w:val="000E2843"/>
    <w:rsid w:val="000E3041"/>
    <w:rsid w:val="000E35CE"/>
    <w:rsid w:val="000E4119"/>
    <w:rsid w:val="000E433C"/>
    <w:rsid w:val="000E5B5C"/>
    <w:rsid w:val="000E6382"/>
    <w:rsid w:val="000E6B9D"/>
    <w:rsid w:val="000E745A"/>
    <w:rsid w:val="000F0EBE"/>
    <w:rsid w:val="000F1BA8"/>
    <w:rsid w:val="000F2BCB"/>
    <w:rsid w:val="000F4747"/>
    <w:rsid w:val="000F4B76"/>
    <w:rsid w:val="000F68E5"/>
    <w:rsid w:val="000F77A1"/>
    <w:rsid w:val="000F79E2"/>
    <w:rsid w:val="00101A1D"/>
    <w:rsid w:val="00101F56"/>
    <w:rsid w:val="00102715"/>
    <w:rsid w:val="00102DAD"/>
    <w:rsid w:val="00103CB2"/>
    <w:rsid w:val="00104088"/>
    <w:rsid w:val="00104632"/>
    <w:rsid w:val="00104DC4"/>
    <w:rsid w:val="00105D5B"/>
    <w:rsid w:val="00106312"/>
    <w:rsid w:val="001102B9"/>
    <w:rsid w:val="001103B9"/>
    <w:rsid w:val="001104C7"/>
    <w:rsid w:val="001122A4"/>
    <w:rsid w:val="00112B1A"/>
    <w:rsid w:val="00112E71"/>
    <w:rsid w:val="00113378"/>
    <w:rsid w:val="00113DD5"/>
    <w:rsid w:val="001142B9"/>
    <w:rsid w:val="00114BDD"/>
    <w:rsid w:val="00114D8D"/>
    <w:rsid w:val="001163C5"/>
    <w:rsid w:val="00116853"/>
    <w:rsid w:val="00117BD2"/>
    <w:rsid w:val="001200FE"/>
    <w:rsid w:val="00120844"/>
    <w:rsid w:val="001213DB"/>
    <w:rsid w:val="00123746"/>
    <w:rsid w:val="00123D42"/>
    <w:rsid w:val="001241A8"/>
    <w:rsid w:val="00124709"/>
    <w:rsid w:val="0012471E"/>
    <w:rsid w:val="001258E0"/>
    <w:rsid w:val="00125F18"/>
    <w:rsid w:val="001261CF"/>
    <w:rsid w:val="00126992"/>
    <w:rsid w:val="00127A28"/>
    <w:rsid w:val="0013035C"/>
    <w:rsid w:val="00130F5A"/>
    <w:rsid w:val="001310EE"/>
    <w:rsid w:val="00131A94"/>
    <w:rsid w:val="001320DE"/>
    <w:rsid w:val="00132CD5"/>
    <w:rsid w:val="00135055"/>
    <w:rsid w:val="001359D5"/>
    <w:rsid w:val="00137610"/>
    <w:rsid w:val="00137CAE"/>
    <w:rsid w:val="00140B1B"/>
    <w:rsid w:val="00141912"/>
    <w:rsid w:val="00141FE2"/>
    <w:rsid w:val="00142A63"/>
    <w:rsid w:val="00144219"/>
    <w:rsid w:val="00144413"/>
    <w:rsid w:val="00145075"/>
    <w:rsid w:val="0014532D"/>
    <w:rsid w:val="001453D9"/>
    <w:rsid w:val="00150408"/>
    <w:rsid w:val="00150512"/>
    <w:rsid w:val="001507BA"/>
    <w:rsid w:val="00150F71"/>
    <w:rsid w:val="001516D1"/>
    <w:rsid w:val="00151926"/>
    <w:rsid w:val="00151A9D"/>
    <w:rsid w:val="0015286A"/>
    <w:rsid w:val="00152878"/>
    <w:rsid w:val="00152D29"/>
    <w:rsid w:val="001542DF"/>
    <w:rsid w:val="00154993"/>
    <w:rsid w:val="00154F31"/>
    <w:rsid w:val="00155439"/>
    <w:rsid w:val="001568A4"/>
    <w:rsid w:val="00157185"/>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7080"/>
    <w:rsid w:val="0016788B"/>
    <w:rsid w:val="0017065F"/>
    <w:rsid w:val="001713DD"/>
    <w:rsid w:val="00171605"/>
    <w:rsid w:val="00171628"/>
    <w:rsid w:val="00172042"/>
    <w:rsid w:val="00172EEE"/>
    <w:rsid w:val="0017361A"/>
    <w:rsid w:val="00173650"/>
    <w:rsid w:val="001741A0"/>
    <w:rsid w:val="0017477F"/>
    <w:rsid w:val="00174F9F"/>
    <w:rsid w:val="00174FB8"/>
    <w:rsid w:val="00176B6A"/>
    <w:rsid w:val="001813F0"/>
    <w:rsid w:val="001816CD"/>
    <w:rsid w:val="001833C6"/>
    <w:rsid w:val="001846E7"/>
    <w:rsid w:val="001859A2"/>
    <w:rsid w:val="00185ACB"/>
    <w:rsid w:val="00185F5E"/>
    <w:rsid w:val="0018697C"/>
    <w:rsid w:val="001869A7"/>
    <w:rsid w:val="001874AF"/>
    <w:rsid w:val="001878AC"/>
    <w:rsid w:val="0019052F"/>
    <w:rsid w:val="00190B91"/>
    <w:rsid w:val="00191215"/>
    <w:rsid w:val="00191912"/>
    <w:rsid w:val="00191F8E"/>
    <w:rsid w:val="0019221B"/>
    <w:rsid w:val="00192A6B"/>
    <w:rsid w:val="00193572"/>
    <w:rsid w:val="001939FA"/>
    <w:rsid w:val="00194CD0"/>
    <w:rsid w:val="0019632C"/>
    <w:rsid w:val="0019639F"/>
    <w:rsid w:val="001A01FD"/>
    <w:rsid w:val="001A02D9"/>
    <w:rsid w:val="001A0665"/>
    <w:rsid w:val="001A0A06"/>
    <w:rsid w:val="001A192A"/>
    <w:rsid w:val="001A2443"/>
    <w:rsid w:val="001A2746"/>
    <w:rsid w:val="001A2DC3"/>
    <w:rsid w:val="001A58FD"/>
    <w:rsid w:val="001A6D8E"/>
    <w:rsid w:val="001A7D44"/>
    <w:rsid w:val="001B1C44"/>
    <w:rsid w:val="001B27B2"/>
    <w:rsid w:val="001B3707"/>
    <w:rsid w:val="001B3AA1"/>
    <w:rsid w:val="001B478E"/>
    <w:rsid w:val="001B49C9"/>
    <w:rsid w:val="001B4AFA"/>
    <w:rsid w:val="001B569B"/>
    <w:rsid w:val="001B7DF6"/>
    <w:rsid w:val="001C137A"/>
    <w:rsid w:val="001C1C1C"/>
    <w:rsid w:val="001C1D60"/>
    <w:rsid w:val="001C28B2"/>
    <w:rsid w:val="001C2938"/>
    <w:rsid w:val="001C2D59"/>
    <w:rsid w:val="001C2F32"/>
    <w:rsid w:val="001C3639"/>
    <w:rsid w:val="001C3AA4"/>
    <w:rsid w:val="001C521E"/>
    <w:rsid w:val="001C5259"/>
    <w:rsid w:val="001C56B2"/>
    <w:rsid w:val="001C5A33"/>
    <w:rsid w:val="001C5AA0"/>
    <w:rsid w:val="001C5C1F"/>
    <w:rsid w:val="001C5C2C"/>
    <w:rsid w:val="001C5DA4"/>
    <w:rsid w:val="001C5E6D"/>
    <w:rsid w:val="001C6C26"/>
    <w:rsid w:val="001C757C"/>
    <w:rsid w:val="001D09A7"/>
    <w:rsid w:val="001D10F4"/>
    <w:rsid w:val="001D131F"/>
    <w:rsid w:val="001D217E"/>
    <w:rsid w:val="001D256B"/>
    <w:rsid w:val="001D2D9A"/>
    <w:rsid w:val="001D355B"/>
    <w:rsid w:val="001D3C37"/>
    <w:rsid w:val="001D4FB0"/>
    <w:rsid w:val="001D5050"/>
    <w:rsid w:val="001D52F1"/>
    <w:rsid w:val="001D53B0"/>
    <w:rsid w:val="001D53DE"/>
    <w:rsid w:val="001D58B8"/>
    <w:rsid w:val="001D64E5"/>
    <w:rsid w:val="001D6B79"/>
    <w:rsid w:val="001D7568"/>
    <w:rsid w:val="001D76AC"/>
    <w:rsid w:val="001E24BA"/>
    <w:rsid w:val="001E284D"/>
    <w:rsid w:val="001E3231"/>
    <w:rsid w:val="001E34D7"/>
    <w:rsid w:val="001E4CA4"/>
    <w:rsid w:val="001E54E2"/>
    <w:rsid w:val="001E64A7"/>
    <w:rsid w:val="001E70B5"/>
    <w:rsid w:val="001E7DF5"/>
    <w:rsid w:val="001F0D14"/>
    <w:rsid w:val="001F168B"/>
    <w:rsid w:val="001F1A3E"/>
    <w:rsid w:val="001F22FF"/>
    <w:rsid w:val="001F4321"/>
    <w:rsid w:val="001F5C44"/>
    <w:rsid w:val="001F637E"/>
    <w:rsid w:val="001F7831"/>
    <w:rsid w:val="001F7C4C"/>
    <w:rsid w:val="002002F5"/>
    <w:rsid w:val="00200699"/>
    <w:rsid w:val="002009F6"/>
    <w:rsid w:val="0020111A"/>
    <w:rsid w:val="0020194A"/>
    <w:rsid w:val="002022A3"/>
    <w:rsid w:val="002029A9"/>
    <w:rsid w:val="002039D5"/>
    <w:rsid w:val="0020402E"/>
    <w:rsid w:val="00204045"/>
    <w:rsid w:val="00207DBE"/>
    <w:rsid w:val="00210C7B"/>
    <w:rsid w:val="00211383"/>
    <w:rsid w:val="00211A7D"/>
    <w:rsid w:val="00211B0E"/>
    <w:rsid w:val="00212425"/>
    <w:rsid w:val="00212659"/>
    <w:rsid w:val="0021364D"/>
    <w:rsid w:val="00215618"/>
    <w:rsid w:val="002156A8"/>
    <w:rsid w:val="00215A94"/>
    <w:rsid w:val="00215C7D"/>
    <w:rsid w:val="00215E8C"/>
    <w:rsid w:val="00215F9A"/>
    <w:rsid w:val="00216FA7"/>
    <w:rsid w:val="002171E0"/>
    <w:rsid w:val="002207CD"/>
    <w:rsid w:val="00220887"/>
    <w:rsid w:val="002222F9"/>
    <w:rsid w:val="00222AB8"/>
    <w:rsid w:val="00222C92"/>
    <w:rsid w:val="00223212"/>
    <w:rsid w:val="00224EDE"/>
    <w:rsid w:val="002256FD"/>
    <w:rsid w:val="0022606D"/>
    <w:rsid w:val="00226C8C"/>
    <w:rsid w:val="002275E8"/>
    <w:rsid w:val="00227D66"/>
    <w:rsid w:val="00231562"/>
    <w:rsid w:val="00232251"/>
    <w:rsid w:val="00234B95"/>
    <w:rsid w:val="002359EE"/>
    <w:rsid w:val="00235DAA"/>
    <w:rsid w:val="002367AC"/>
    <w:rsid w:val="002372BF"/>
    <w:rsid w:val="002377D5"/>
    <w:rsid w:val="002404BA"/>
    <w:rsid w:val="00240D0C"/>
    <w:rsid w:val="0024108F"/>
    <w:rsid w:val="00241931"/>
    <w:rsid w:val="00242697"/>
    <w:rsid w:val="00242A0F"/>
    <w:rsid w:val="00242D6B"/>
    <w:rsid w:val="00244D7B"/>
    <w:rsid w:val="00244F46"/>
    <w:rsid w:val="002459A8"/>
    <w:rsid w:val="00245DC9"/>
    <w:rsid w:val="00246CA0"/>
    <w:rsid w:val="00246EDB"/>
    <w:rsid w:val="002472F6"/>
    <w:rsid w:val="00251F10"/>
    <w:rsid w:val="00252CEC"/>
    <w:rsid w:val="00253C34"/>
    <w:rsid w:val="00253DC1"/>
    <w:rsid w:val="002554C0"/>
    <w:rsid w:val="0025573D"/>
    <w:rsid w:val="00255D12"/>
    <w:rsid w:val="00255FD9"/>
    <w:rsid w:val="00256CBA"/>
    <w:rsid w:val="00256D18"/>
    <w:rsid w:val="002578CB"/>
    <w:rsid w:val="0025793A"/>
    <w:rsid w:val="00260CE9"/>
    <w:rsid w:val="002610D9"/>
    <w:rsid w:val="0026124D"/>
    <w:rsid w:val="00261657"/>
    <w:rsid w:val="002616BF"/>
    <w:rsid w:val="00262113"/>
    <w:rsid w:val="00263524"/>
    <w:rsid w:val="00263B10"/>
    <w:rsid w:val="0026430E"/>
    <w:rsid w:val="0026448F"/>
    <w:rsid w:val="00265B92"/>
    <w:rsid w:val="00266AD4"/>
    <w:rsid w:val="00267141"/>
    <w:rsid w:val="00267723"/>
    <w:rsid w:val="002706B0"/>
    <w:rsid w:val="002724AE"/>
    <w:rsid w:val="00272C8E"/>
    <w:rsid w:val="00273CB1"/>
    <w:rsid w:val="00273EAF"/>
    <w:rsid w:val="002747EC"/>
    <w:rsid w:val="00274B5E"/>
    <w:rsid w:val="002759D0"/>
    <w:rsid w:val="00276077"/>
    <w:rsid w:val="00276569"/>
    <w:rsid w:val="00276E63"/>
    <w:rsid w:val="0027759D"/>
    <w:rsid w:val="00277DBA"/>
    <w:rsid w:val="00280137"/>
    <w:rsid w:val="0028023E"/>
    <w:rsid w:val="002821B6"/>
    <w:rsid w:val="002841BD"/>
    <w:rsid w:val="00284D35"/>
    <w:rsid w:val="002855BF"/>
    <w:rsid w:val="00285770"/>
    <w:rsid w:val="002857B0"/>
    <w:rsid w:val="0028586E"/>
    <w:rsid w:val="00285D2F"/>
    <w:rsid w:val="0028683F"/>
    <w:rsid w:val="00286F6B"/>
    <w:rsid w:val="00287504"/>
    <w:rsid w:val="002906A1"/>
    <w:rsid w:val="0029141A"/>
    <w:rsid w:val="002914D5"/>
    <w:rsid w:val="00292355"/>
    <w:rsid w:val="00292A32"/>
    <w:rsid w:val="00292D60"/>
    <w:rsid w:val="00292F5F"/>
    <w:rsid w:val="00293014"/>
    <w:rsid w:val="002941D5"/>
    <w:rsid w:val="00295C81"/>
    <w:rsid w:val="002965A2"/>
    <w:rsid w:val="00296B72"/>
    <w:rsid w:val="002A07A8"/>
    <w:rsid w:val="002A0C1A"/>
    <w:rsid w:val="002A2168"/>
    <w:rsid w:val="002A2874"/>
    <w:rsid w:val="002A2ED3"/>
    <w:rsid w:val="002A32D7"/>
    <w:rsid w:val="002A412B"/>
    <w:rsid w:val="002A50F4"/>
    <w:rsid w:val="002A5B9E"/>
    <w:rsid w:val="002A74E7"/>
    <w:rsid w:val="002A7A23"/>
    <w:rsid w:val="002A7C31"/>
    <w:rsid w:val="002A7CEE"/>
    <w:rsid w:val="002B0DEB"/>
    <w:rsid w:val="002B1A60"/>
    <w:rsid w:val="002B24E4"/>
    <w:rsid w:val="002B3267"/>
    <w:rsid w:val="002B37A4"/>
    <w:rsid w:val="002B3C62"/>
    <w:rsid w:val="002B4F31"/>
    <w:rsid w:val="002B5128"/>
    <w:rsid w:val="002B54BD"/>
    <w:rsid w:val="002B6AF6"/>
    <w:rsid w:val="002B6B39"/>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732"/>
    <w:rsid w:val="002D298D"/>
    <w:rsid w:val="002D2EC9"/>
    <w:rsid w:val="002D4081"/>
    <w:rsid w:val="002D5228"/>
    <w:rsid w:val="002D558B"/>
    <w:rsid w:val="002D5986"/>
    <w:rsid w:val="002D5A5C"/>
    <w:rsid w:val="002D7168"/>
    <w:rsid w:val="002E0040"/>
    <w:rsid w:val="002E01DD"/>
    <w:rsid w:val="002E1D57"/>
    <w:rsid w:val="002E1DAD"/>
    <w:rsid w:val="002E29C8"/>
    <w:rsid w:val="002E2D02"/>
    <w:rsid w:val="002E3CCA"/>
    <w:rsid w:val="002E554B"/>
    <w:rsid w:val="002E5F33"/>
    <w:rsid w:val="002E61FD"/>
    <w:rsid w:val="002E693F"/>
    <w:rsid w:val="002E74F0"/>
    <w:rsid w:val="002F0D22"/>
    <w:rsid w:val="002F1C04"/>
    <w:rsid w:val="002F28F5"/>
    <w:rsid w:val="002F321C"/>
    <w:rsid w:val="002F3400"/>
    <w:rsid w:val="002F4227"/>
    <w:rsid w:val="002F4305"/>
    <w:rsid w:val="002F44BD"/>
    <w:rsid w:val="002F4628"/>
    <w:rsid w:val="002F47B0"/>
    <w:rsid w:val="002F4F22"/>
    <w:rsid w:val="002F6353"/>
    <w:rsid w:val="002F6BAB"/>
    <w:rsid w:val="002F7F54"/>
    <w:rsid w:val="00300168"/>
    <w:rsid w:val="003014AE"/>
    <w:rsid w:val="00301F89"/>
    <w:rsid w:val="00302A77"/>
    <w:rsid w:val="00302C4B"/>
    <w:rsid w:val="00302D6B"/>
    <w:rsid w:val="003030CA"/>
    <w:rsid w:val="00304648"/>
    <w:rsid w:val="00304AD9"/>
    <w:rsid w:val="00304C2E"/>
    <w:rsid w:val="00304C6A"/>
    <w:rsid w:val="0030663A"/>
    <w:rsid w:val="00306E1E"/>
    <w:rsid w:val="00306F0D"/>
    <w:rsid w:val="00307CAF"/>
    <w:rsid w:val="00310CA1"/>
    <w:rsid w:val="00311D59"/>
    <w:rsid w:val="0031242E"/>
    <w:rsid w:val="00312664"/>
    <w:rsid w:val="00312A63"/>
    <w:rsid w:val="00312E27"/>
    <w:rsid w:val="00312E35"/>
    <w:rsid w:val="00313562"/>
    <w:rsid w:val="00313BFD"/>
    <w:rsid w:val="00313F4C"/>
    <w:rsid w:val="0031467C"/>
    <w:rsid w:val="00314CB8"/>
    <w:rsid w:val="00314CD3"/>
    <w:rsid w:val="00314F6A"/>
    <w:rsid w:val="0031520A"/>
    <w:rsid w:val="00316170"/>
    <w:rsid w:val="00316EA8"/>
    <w:rsid w:val="003172DC"/>
    <w:rsid w:val="0031764D"/>
    <w:rsid w:val="00317A2C"/>
    <w:rsid w:val="00317DE9"/>
    <w:rsid w:val="00320389"/>
    <w:rsid w:val="00320484"/>
    <w:rsid w:val="00320884"/>
    <w:rsid w:val="00320E41"/>
    <w:rsid w:val="003211C9"/>
    <w:rsid w:val="0032311D"/>
    <w:rsid w:val="00323974"/>
    <w:rsid w:val="00324232"/>
    <w:rsid w:val="00324BE8"/>
    <w:rsid w:val="00324C92"/>
    <w:rsid w:val="00324EB5"/>
    <w:rsid w:val="00325C7B"/>
    <w:rsid w:val="00326069"/>
    <w:rsid w:val="0032656D"/>
    <w:rsid w:val="003265B1"/>
    <w:rsid w:val="00327025"/>
    <w:rsid w:val="0032757C"/>
    <w:rsid w:val="0033065E"/>
    <w:rsid w:val="0033071C"/>
    <w:rsid w:val="003314C1"/>
    <w:rsid w:val="00331C65"/>
    <w:rsid w:val="0033226A"/>
    <w:rsid w:val="0033229D"/>
    <w:rsid w:val="003338C3"/>
    <w:rsid w:val="00333B95"/>
    <w:rsid w:val="00336146"/>
    <w:rsid w:val="00336433"/>
    <w:rsid w:val="003366F8"/>
    <w:rsid w:val="00337547"/>
    <w:rsid w:val="0033778E"/>
    <w:rsid w:val="00337C8F"/>
    <w:rsid w:val="00340293"/>
    <w:rsid w:val="00340312"/>
    <w:rsid w:val="003417CA"/>
    <w:rsid w:val="00342CF7"/>
    <w:rsid w:val="00343D41"/>
    <w:rsid w:val="00345696"/>
    <w:rsid w:val="003477E7"/>
    <w:rsid w:val="00351873"/>
    <w:rsid w:val="00351D31"/>
    <w:rsid w:val="003536A7"/>
    <w:rsid w:val="00353AF5"/>
    <w:rsid w:val="00354524"/>
    <w:rsid w:val="0035462D"/>
    <w:rsid w:val="0035491C"/>
    <w:rsid w:val="00354DFE"/>
    <w:rsid w:val="00355B0D"/>
    <w:rsid w:val="00355EEE"/>
    <w:rsid w:val="00356FD6"/>
    <w:rsid w:val="00357132"/>
    <w:rsid w:val="00357672"/>
    <w:rsid w:val="003577E7"/>
    <w:rsid w:val="00357B97"/>
    <w:rsid w:val="00360629"/>
    <w:rsid w:val="00360966"/>
    <w:rsid w:val="003613A6"/>
    <w:rsid w:val="003618E8"/>
    <w:rsid w:val="00362F33"/>
    <w:rsid w:val="00363A6D"/>
    <w:rsid w:val="00363C7B"/>
    <w:rsid w:val="00363F32"/>
    <w:rsid w:val="0036469A"/>
    <w:rsid w:val="00365017"/>
    <w:rsid w:val="00366136"/>
    <w:rsid w:val="0036642C"/>
    <w:rsid w:val="003666DE"/>
    <w:rsid w:val="003669B8"/>
    <w:rsid w:val="00367D22"/>
    <w:rsid w:val="003718CE"/>
    <w:rsid w:val="003723F0"/>
    <w:rsid w:val="003723F4"/>
    <w:rsid w:val="00372872"/>
    <w:rsid w:val="003730EC"/>
    <w:rsid w:val="00373774"/>
    <w:rsid w:val="003741C3"/>
    <w:rsid w:val="00374746"/>
    <w:rsid w:val="00374D1A"/>
    <w:rsid w:val="003757B7"/>
    <w:rsid w:val="0037787D"/>
    <w:rsid w:val="003803CA"/>
    <w:rsid w:val="0038079F"/>
    <w:rsid w:val="00380A4A"/>
    <w:rsid w:val="00380BFB"/>
    <w:rsid w:val="0038223F"/>
    <w:rsid w:val="00382AC9"/>
    <w:rsid w:val="00382F1A"/>
    <w:rsid w:val="003839A9"/>
    <w:rsid w:val="00384FC9"/>
    <w:rsid w:val="00385F69"/>
    <w:rsid w:val="003860EA"/>
    <w:rsid w:val="00387759"/>
    <w:rsid w:val="0038791C"/>
    <w:rsid w:val="00390F9A"/>
    <w:rsid w:val="0039190D"/>
    <w:rsid w:val="00391D26"/>
    <w:rsid w:val="00391EDB"/>
    <w:rsid w:val="003921A4"/>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D04"/>
    <w:rsid w:val="003A30F9"/>
    <w:rsid w:val="003A38D5"/>
    <w:rsid w:val="003A3B70"/>
    <w:rsid w:val="003A415E"/>
    <w:rsid w:val="003A43C5"/>
    <w:rsid w:val="003A43E1"/>
    <w:rsid w:val="003A4E73"/>
    <w:rsid w:val="003A4EAE"/>
    <w:rsid w:val="003A4EF9"/>
    <w:rsid w:val="003A6633"/>
    <w:rsid w:val="003A6810"/>
    <w:rsid w:val="003A6F5B"/>
    <w:rsid w:val="003A790D"/>
    <w:rsid w:val="003A7A95"/>
    <w:rsid w:val="003B1243"/>
    <w:rsid w:val="003B1928"/>
    <w:rsid w:val="003B1B77"/>
    <w:rsid w:val="003B21D1"/>
    <w:rsid w:val="003B28BA"/>
    <w:rsid w:val="003B2EB8"/>
    <w:rsid w:val="003B402B"/>
    <w:rsid w:val="003B4033"/>
    <w:rsid w:val="003B40AD"/>
    <w:rsid w:val="003B4352"/>
    <w:rsid w:val="003B51DE"/>
    <w:rsid w:val="003B5A16"/>
    <w:rsid w:val="003B5A6D"/>
    <w:rsid w:val="003B5B9F"/>
    <w:rsid w:val="003B63C9"/>
    <w:rsid w:val="003C0902"/>
    <w:rsid w:val="003C11BB"/>
    <w:rsid w:val="003C1C27"/>
    <w:rsid w:val="003C1ECA"/>
    <w:rsid w:val="003C4412"/>
    <w:rsid w:val="003C4E37"/>
    <w:rsid w:val="003C4EAB"/>
    <w:rsid w:val="003C59E3"/>
    <w:rsid w:val="003C6106"/>
    <w:rsid w:val="003C64A9"/>
    <w:rsid w:val="003C6EE5"/>
    <w:rsid w:val="003C71BD"/>
    <w:rsid w:val="003C7253"/>
    <w:rsid w:val="003D077C"/>
    <w:rsid w:val="003D0864"/>
    <w:rsid w:val="003D1900"/>
    <w:rsid w:val="003D1929"/>
    <w:rsid w:val="003D1E0C"/>
    <w:rsid w:val="003D3885"/>
    <w:rsid w:val="003D3D7C"/>
    <w:rsid w:val="003D4975"/>
    <w:rsid w:val="003D4E00"/>
    <w:rsid w:val="003D60BB"/>
    <w:rsid w:val="003D62F9"/>
    <w:rsid w:val="003D7042"/>
    <w:rsid w:val="003D71B0"/>
    <w:rsid w:val="003E16BE"/>
    <w:rsid w:val="003E1F2D"/>
    <w:rsid w:val="003E2946"/>
    <w:rsid w:val="003E3762"/>
    <w:rsid w:val="003E38BD"/>
    <w:rsid w:val="003E41C6"/>
    <w:rsid w:val="003E4A6A"/>
    <w:rsid w:val="003E4A9C"/>
    <w:rsid w:val="003E4AF2"/>
    <w:rsid w:val="003E60CA"/>
    <w:rsid w:val="003E7110"/>
    <w:rsid w:val="003E735C"/>
    <w:rsid w:val="003E75EA"/>
    <w:rsid w:val="003E7657"/>
    <w:rsid w:val="003E79C1"/>
    <w:rsid w:val="003F037E"/>
    <w:rsid w:val="003F0760"/>
    <w:rsid w:val="003F13D7"/>
    <w:rsid w:val="003F1867"/>
    <w:rsid w:val="003F22E0"/>
    <w:rsid w:val="003F2ECB"/>
    <w:rsid w:val="003F436D"/>
    <w:rsid w:val="003F4EA6"/>
    <w:rsid w:val="003F7075"/>
    <w:rsid w:val="003F7ED7"/>
    <w:rsid w:val="004000B4"/>
    <w:rsid w:val="00400D77"/>
    <w:rsid w:val="004013FA"/>
    <w:rsid w:val="00401443"/>
    <w:rsid w:val="00401855"/>
    <w:rsid w:val="00402A77"/>
    <w:rsid w:val="00402BD3"/>
    <w:rsid w:val="004032C7"/>
    <w:rsid w:val="004035CF"/>
    <w:rsid w:val="00405800"/>
    <w:rsid w:val="00405B10"/>
    <w:rsid w:val="00405BDC"/>
    <w:rsid w:val="00405FF5"/>
    <w:rsid w:val="00406CD2"/>
    <w:rsid w:val="00407173"/>
    <w:rsid w:val="00407A10"/>
    <w:rsid w:val="00411158"/>
    <w:rsid w:val="00411778"/>
    <w:rsid w:val="004122F0"/>
    <w:rsid w:val="00412662"/>
    <w:rsid w:val="004135C7"/>
    <w:rsid w:val="0041386C"/>
    <w:rsid w:val="00413B2D"/>
    <w:rsid w:val="00413D93"/>
    <w:rsid w:val="0041511C"/>
    <w:rsid w:val="004153C2"/>
    <w:rsid w:val="0041688E"/>
    <w:rsid w:val="004170B3"/>
    <w:rsid w:val="0041738F"/>
    <w:rsid w:val="0041744B"/>
    <w:rsid w:val="004174BD"/>
    <w:rsid w:val="00417527"/>
    <w:rsid w:val="00417BE2"/>
    <w:rsid w:val="00420154"/>
    <w:rsid w:val="00420AED"/>
    <w:rsid w:val="00421B03"/>
    <w:rsid w:val="00421F52"/>
    <w:rsid w:val="0042432A"/>
    <w:rsid w:val="00424F43"/>
    <w:rsid w:val="00426D73"/>
    <w:rsid w:val="004308DB"/>
    <w:rsid w:val="004318C5"/>
    <w:rsid w:val="00432AE3"/>
    <w:rsid w:val="004338B5"/>
    <w:rsid w:val="00434D06"/>
    <w:rsid w:val="004377C8"/>
    <w:rsid w:val="00437D7E"/>
    <w:rsid w:val="00442883"/>
    <w:rsid w:val="00444227"/>
    <w:rsid w:val="00444237"/>
    <w:rsid w:val="004452A2"/>
    <w:rsid w:val="0044530C"/>
    <w:rsid w:val="0044596F"/>
    <w:rsid w:val="00445B25"/>
    <w:rsid w:val="00445C71"/>
    <w:rsid w:val="004461BA"/>
    <w:rsid w:val="004469C6"/>
    <w:rsid w:val="00446AE9"/>
    <w:rsid w:val="0045083D"/>
    <w:rsid w:val="0045180A"/>
    <w:rsid w:val="00456600"/>
    <w:rsid w:val="0045751F"/>
    <w:rsid w:val="0045781F"/>
    <w:rsid w:val="00460045"/>
    <w:rsid w:val="0046036C"/>
    <w:rsid w:val="00460FAF"/>
    <w:rsid w:val="004616BF"/>
    <w:rsid w:val="00461F2A"/>
    <w:rsid w:val="00461F76"/>
    <w:rsid w:val="00462B38"/>
    <w:rsid w:val="004630DD"/>
    <w:rsid w:val="0046374C"/>
    <w:rsid w:val="00464627"/>
    <w:rsid w:val="004659B8"/>
    <w:rsid w:val="00465D71"/>
    <w:rsid w:val="004660A0"/>
    <w:rsid w:val="0046637C"/>
    <w:rsid w:val="00466816"/>
    <w:rsid w:val="004702F2"/>
    <w:rsid w:val="0047042C"/>
    <w:rsid w:val="00471143"/>
    <w:rsid w:val="00472BC9"/>
    <w:rsid w:val="00472E3E"/>
    <w:rsid w:val="00472E50"/>
    <w:rsid w:val="00473FB0"/>
    <w:rsid w:val="00474381"/>
    <w:rsid w:val="00474B72"/>
    <w:rsid w:val="00476433"/>
    <w:rsid w:val="00476DF3"/>
    <w:rsid w:val="00477455"/>
    <w:rsid w:val="0047798F"/>
    <w:rsid w:val="00477A0D"/>
    <w:rsid w:val="00477D1C"/>
    <w:rsid w:val="00480077"/>
    <w:rsid w:val="004807E3"/>
    <w:rsid w:val="0048094D"/>
    <w:rsid w:val="0048130D"/>
    <w:rsid w:val="0048146D"/>
    <w:rsid w:val="00481508"/>
    <w:rsid w:val="00481B1E"/>
    <w:rsid w:val="00482C57"/>
    <w:rsid w:val="0048309D"/>
    <w:rsid w:val="0048396C"/>
    <w:rsid w:val="004840AB"/>
    <w:rsid w:val="00484567"/>
    <w:rsid w:val="00484912"/>
    <w:rsid w:val="00484BC4"/>
    <w:rsid w:val="0048599A"/>
    <w:rsid w:val="00485C77"/>
    <w:rsid w:val="0048786D"/>
    <w:rsid w:val="00487ACF"/>
    <w:rsid w:val="004908A9"/>
    <w:rsid w:val="00491834"/>
    <w:rsid w:val="00492E37"/>
    <w:rsid w:val="004932A1"/>
    <w:rsid w:val="004948B2"/>
    <w:rsid w:val="00495C5A"/>
    <w:rsid w:val="00495FE0"/>
    <w:rsid w:val="00496D27"/>
    <w:rsid w:val="004974CC"/>
    <w:rsid w:val="004A0319"/>
    <w:rsid w:val="004A0576"/>
    <w:rsid w:val="004A06B1"/>
    <w:rsid w:val="004A1443"/>
    <w:rsid w:val="004A1B65"/>
    <w:rsid w:val="004A21D1"/>
    <w:rsid w:val="004A2D59"/>
    <w:rsid w:val="004A2ED4"/>
    <w:rsid w:val="004A3CB6"/>
    <w:rsid w:val="004A4BC5"/>
    <w:rsid w:val="004A55DB"/>
    <w:rsid w:val="004A5F91"/>
    <w:rsid w:val="004A6EB7"/>
    <w:rsid w:val="004A79C8"/>
    <w:rsid w:val="004B0513"/>
    <w:rsid w:val="004B11B8"/>
    <w:rsid w:val="004B1461"/>
    <w:rsid w:val="004B2CFC"/>
    <w:rsid w:val="004B37FD"/>
    <w:rsid w:val="004B40D9"/>
    <w:rsid w:val="004B44A7"/>
    <w:rsid w:val="004B53E0"/>
    <w:rsid w:val="004B7076"/>
    <w:rsid w:val="004B79CE"/>
    <w:rsid w:val="004C1B85"/>
    <w:rsid w:val="004C36EC"/>
    <w:rsid w:val="004C389A"/>
    <w:rsid w:val="004C5504"/>
    <w:rsid w:val="004C5B89"/>
    <w:rsid w:val="004C6C16"/>
    <w:rsid w:val="004C728F"/>
    <w:rsid w:val="004C7E2A"/>
    <w:rsid w:val="004C7F13"/>
    <w:rsid w:val="004D0648"/>
    <w:rsid w:val="004D0719"/>
    <w:rsid w:val="004D0FBE"/>
    <w:rsid w:val="004D2113"/>
    <w:rsid w:val="004D3578"/>
    <w:rsid w:val="004D380D"/>
    <w:rsid w:val="004D4405"/>
    <w:rsid w:val="004D442B"/>
    <w:rsid w:val="004D4571"/>
    <w:rsid w:val="004D4A2F"/>
    <w:rsid w:val="004D539E"/>
    <w:rsid w:val="004D5900"/>
    <w:rsid w:val="004D5C40"/>
    <w:rsid w:val="004D6286"/>
    <w:rsid w:val="004D62BA"/>
    <w:rsid w:val="004D70D1"/>
    <w:rsid w:val="004D7ACA"/>
    <w:rsid w:val="004D7CF4"/>
    <w:rsid w:val="004E0455"/>
    <w:rsid w:val="004E1F6D"/>
    <w:rsid w:val="004E20B8"/>
    <w:rsid w:val="004E213A"/>
    <w:rsid w:val="004E2550"/>
    <w:rsid w:val="004E35B3"/>
    <w:rsid w:val="004E35DF"/>
    <w:rsid w:val="004E481C"/>
    <w:rsid w:val="004E4CB6"/>
    <w:rsid w:val="004E4DC1"/>
    <w:rsid w:val="004E5707"/>
    <w:rsid w:val="004E5964"/>
    <w:rsid w:val="004E5A6D"/>
    <w:rsid w:val="004E612C"/>
    <w:rsid w:val="004E6678"/>
    <w:rsid w:val="004E7988"/>
    <w:rsid w:val="004E7DA9"/>
    <w:rsid w:val="004F0B91"/>
    <w:rsid w:val="004F14E7"/>
    <w:rsid w:val="004F36E0"/>
    <w:rsid w:val="004F54FE"/>
    <w:rsid w:val="004F60E4"/>
    <w:rsid w:val="004F715E"/>
    <w:rsid w:val="004F7F9B"/>
    <w:rsid w:val="00500130"/>
    <w:rsid w:val="00500D11"/>
    <w:rsid w:val="00501465"/>
    <w:rsid w:val="00501538"/>
    <w:rsid w:val="0050168F"/>
    <w:rsid w:val="00501849"/>
    <w:rsid w:val="00501A24"/>
    <w:rsid w:val="00501A43"/>
    <w:rsid w:val="0050232A"/>
    <w:rsid w:val="0050242F"/>
    <w:rsid w:val="0050264A"/>
    <w:rsid w:val="00503171"/>
    <w:rsid w:val="00503C2E"/>
    <w:rsid w:val="00504232"/>
    <w:rsid w:val="00504E7D"/>
    <w:rsid w:val="00505481"/>
    <w:rsid w:val="00506C28"/>
    <w:rsid w:val="0050795D"/>
    <w:rsid w:val="00507BD6"/>
    <w:rsid w:val="00507DCE"/>
    <w:rsid w:val="00510A64"/>
    <w:rsid w:val="00510D43"/>
    <w:rsid w:val="005110C6"/>
    <w:rsid w:val="00511D0D"/>
    <w:rsid w:val="00511E33"/>
    <w:rsid w:val="005135FF"/>
    <w:rsid w:val="005139AA"/>
    <w:rsid w:val="00513A52"/>
    <w:rsid w:val="00514801"/>
    <w:rsid w:val="0051578C"/>
    <w:rsid w:val="005166F7"/>
    <w:rsid w:val="0051690B"/>
    <w:rsid w:val="00516A16"/>
    <w:rsid w:val="00516B60"/>
    <w:rsid w:val="0051770A"/>
    <w:rsid w:val="00517A4C"/>
    <w:rsid w:val="0052016F"/>
    <w:rsid w:val="00520274"/>
    <w:rsid w:val="00521B0D"/>
    <w:rsid w:val="00522B26"/>
    <w:rsid w:val="00523546"/>
    <w:rsid w:val="00523794"/>
    <w:rsid w:val="00523C41"/>
    <w:rsid w:val="00523F96"/>
    <w:rsid w:val="00524F84"/>
    <w:rsid w:val="005263CF"/>
    <w:rsid w:val="005266EF"/>
    <w:rsid w:val="0052729C"/>
    <w:rsid w:val="00527F15"/>
    <w:rsid w:val="00530819"/>
    <w:rsid w:val="00530DD0"/>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4A32"/>
    <w:rsid w:val="0054503E"/>
    <w:rsid w:val="00546A95"/>
    <w:rsid w:val="00546F72"/>
    <w:rsid w:val="00547887"/>
    <w:rsid w:val="00547EBF"/>
    <w:rsid w:val="005503FC"/>
    <w:rsid w:val="00550ACC"/>
    <w:rsid w:val="005510ED"/>
    <w:rsid w:val="00551D1B"/>
    <w:rsid w:val="00551ED6"/>
    <w:rsid w:val="00554E63"/>
    <w:rsid w:val="00555522"/>
    <w:rsid w:val="005556C1"/>
    <w:rsid w:val="0055576C"/>
    <w:rsid w:val="005567B1"/>
    <w:rsid w:val="00556F94"/>
    <w:rsid w:val="00557EFD"/>
    <w:rsid w:val="005601B0"/>
    <w:rsid w:val="005601D2"/>
    <w:rsid w:val="0056025E"/>
    <w:rsid w:val="00561F7F"/>
    <w:rsid w:val="005633B2"/>
    <w:rsid w:val="005633EB"/>
    <w:rsid w:val="005637F0"/>
    <w:rsid w:val="00564295"/>
    <w:rsid w:val="0056469D"/>
    <w:rsid w:val="0056480F"/>
    <w:rsid w:val="00565087"/>
    <w:rsid w:val="0056540D"/>
    <w:rsid w:val="0056573F"/>
    <w:rsid w:val="00565CD8"/>
    <w:rsid w:val="005660E6"/>
    <w:rsid w:val="00566C86"/>
    <w:rsid w:val="0056709A"/>
    <w:rsid w:val="00567438"/>
    <w:rsid w:val="00567824"/>
    <w:rsid w:val="005679C4"/>
    <w:rsid w:val="00570816"/>
    <w:rsid w:val="0057085C"/>
    <w:rsid w:val="00570DEE"/>
    <w:rsid w:val="005720F2"/>
    <w:rsid w:val="0057245A"/>
    <w:rsid w:val="00572775"/>
    <w:rsid w:val="00572857"/>
    <w:rsid w:val="00573B7D"/>
    <w:rsid w:val="005746F6"/>
    <w:rsid w:val="00575B0C"/>
    <w:rsid w:val="0057656C"/>
    <w:rsid w:val="00577063"/>
    <w:rsid w:val="00577990"/>
    <w:rsid w:val="005804B5"/>
    <w:rsid w:val="00580701"/>
    <w:rsid w:val="00580A44"/>
    <w:rsid w:val="00580B3A"/>
    <w:rsid w:val="00580C03"/>
    <w:rsid w:val="005813E9"/>
    <w:rsid w:val="00581855"/>
    <w:rsid w:val="00584C97"/>
    <w:rsid w:val="00586923"/>
    <w:rsid w:val="00587805"/>
    <w:rsid w:val="005879E7"/>
    <w:rsid w:val="005900CE"/>
    <w:rsid w:val="00590594"/>
    <w:rsid w:val="00590E37"/>
    <w:rsid w:val="005920E6"/>
    <w:rsid w:val="00592E4D"/>
    <w:rsid w:val="0059320F"/>
    <w:rsid w:val="00593B6E"/>
    <w:rsid w:val="00594009"/>
    <w:rsid w:val="00594252"/>
    <w:rsid w:val="005945FC"/>
    <w:rsid w:val="00594B20"/>
    <w:rsid w:val="00595AEC"/>
    <w:rsid w:val="00595D81"/>
    <w:rsid w:val="005968C0"/>
    <w:rsid w:val="00596E89"/>
    <w:rsid w:val="005A0236"/>
    <w:rsid w:val="005A0F65"/>
    <w:rsid w:val="005A1A94"/>
    <w:rsid w:val="005A35F8"/>
    <w:rsid w:val="005A3966"/>
    <w:rsid w:val="005A3C46"/>
    <w:rsid w:val="005A3EF4"/>
    <w:rsid w:val="005A6407"/>
    <w:rsid w:val="005A6C48"/>
    <w:rsid w:val="005A7FAD"/>
    <w:rsid w:val="005B016D"/>
    <w:rsid w:val="005B0C9E"/>
    <w:rsid w:val="005B2039"/>
    <w:rsid w:val="005B2515"/>
    <w:rsid w:val="005B272A"/>
    <w:rsid w:val="005B273F"/>
    <w:rsid w:val="005B4575"/>
    <w:rsid w:val="005B460E"/>
    <w:rsid w:val="005B472F"/>
    <w:rsid w:val="005B47EF"/>
    <w:rsid w:val="005B4B02"/>
    <w:rsid w:val="005B4C9A"/>
    <w:rsid w:val="005B4D3B"/>
    <w:rsid w:val="005B5BC6"/>
    <w:rsid w:val="005B726C"/>
    <w:rsid w:val="005C0718"/>
    <w:rsid w:val="005C23A0"/>
    <w:rsid w:val="005C46AC"/>
    <w:rsid w:val="005C4A04"/>
    <w:rsid w:val="005C528A"/>
    <w:rsid w:val="005C634D"/>
    <w:rsid w:val="005C63FA"/>
    <w:rsid w:val="005C6A48"/>
    <w:rsid w:val="005D0A29"/>
    <w:rsid w:val="005D0CB2"/>
    <w:rsid w:val="005D1702"/>
    <w:rsid w:val="005D2697"/>
    <w:rsid w:val="005D273C"/>
    <w:rsid w:val="005D2EC4"/>
    <w:rsid w:val="005D3B35"/>
    <w:rsid w:val="005D414B"/>
    <w:rsid w:val="005D4BF8"/>
    <w:rsid w:val="005D5072"/>
    <w:rsid w:val="005D5447"/>
    <w:rsid w:val="005D662B"/>
    <w:rsid w:val="005D7FDC"/>
    <w:rsid w:val="005E16A1"/>
    <w:rsid w:val="005E1A07"/>
    <w:rsid w:val="005E1CCA"/>
    <w:rsid w:val="005E2219"/>
    <w:rsid w:val="005E353A"/>
    <w:rsid w:val="005E4B34"/>
    <w:rsid w:val="005E4EF1"/>
    <w:rsid w:val="005E667A"/>
    <w:rsid w:val="005E67A1"/>
    <w:rsid w:val="005E71E3"/>
    <w:rsid w:val="005E7B5E"/>
    <w:rsid w:val="005F07B1"/>
    <w:rsid w:val="005F19E6"/>
    <w:rsid w:val="005F285A"/>
    <w:rsid w:val="005F2EDF"/>
    <w:rsid w:val="005F3905"/>
    <w:rsid w:val="005F4451"/>
    <w:rsid w:val="005F5037"/>
    <w:rsid w:val="005F55D2"/>
    <w:rsid w:val="005F6D24"/>
    <w:rsid w:val="0060015A"/>
    <w:rsid w:val="006001AD"/>
    <w:rsid w:val="00600751"/>
    <w:rsid w:val="00600BFD"/>
    <w:rsid w:val="00600C9B"/>
    <w:rsid w:val="0060123B"/>
    <w:rsid w:val="00601D01"/>
    <w:rsid w:val="006020AD"/>
    <w:rsid w:val="00602641"/>
    <w:rsid w:val="00602F43"/>
    <w:rsid w:val="0060324C"/>
    <w:rsid w:val="0060336F"/>
    <w:rsid w:val="00603E70"/>
    <w:rsid w:val="0060417D"/>
    <w:rsid w:val="00604E75"/>
    <w:rsid w:val="0060623C"/>
    <w:rsid w:val="0060632A"/>
    <w:rsid w:val="006066E6"/>
    <w:rsid w:val="0060694D"/>
    <w:rsid w:val="006071F9"/>
    <w:rsid w:val="0060759C"/>
    <w:rsid w:val="00607692"/>
    <w:rsid w:val="006079F6"/>
    <w:rsid w:val="00607BE2"/>
    <w:rsid w:val="00611566"/>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F85"/>
    <w:rsid w:val="00621144"/>
    <w:rsid w:val="00622337"/>
    <w:rsid w:val="00622B94"/>
    <w:rsid w:val="00624CF2"/>
    <w:rsid w:val="00624DB7"/>
    <w:rsid w:val="006250ED"/>
    <w:rsid w:val="00625B1E"/>
    <w:rsid w:val="00626097"/>
    <w:rsid w:val="0062693E"/>
    <w:rsid w:val="00626B06"/>
    <w:rsid w:val="00626B25"/>
    <w:rsid w:val="00626E56"/>
    <w:rsid w:val="0062718A"/>
    <w:rsid w:val="006271FE"/>
    <w:rsid w:val="00627533"/>
    <w:rsid w:val="006278D0"/>
    <w:rsid w:val="0063095D"/>
    <w:rsid w:val="00630A51"/>
    <w:rsid w:val="00631D58"/>
    <w:rsid w:val="00631EB4"/>
    <w:rsid w:val="00633097"/>
    <w:rsid w:val="006335E2"/>
    <w:rsid w:val="00633746"/>
    <w:rsid w:val="006352FD"/>
    <w:rsid w:val="00636BE0"/>
    <w:rsid w:val="00637A88"/>
    <w:rsid w:val="00640C9D"/>
    <w:rsid w:val="00640DD9"/>
    <w:rsid w:val="006422F4"/>
    <w:rsid w:val="00642479"/>
    <w:rsid w:val="006429B1"/>
    <w:rsid w:val="00643856"/>
    <w:rsid w:val="0064411C"/>
    <w:rsid w:val="0064449B"/>
    <w:rsid w:val="00645E35"/>
    <w:rsid w:val="006466C8"/>
    <w:rsid w:val="006468EB"/>
    <w:rsid w:val="00646D99"/>
    <w:rsid w:val="00646FEF"/>
    <w:rsid w:val="006474E0"/>
    <w:rsid w:val="00650084"/>
    <w:rsid w:val="0065074C"/>
    <w:rsid w:val="00650B2B"/>
    <w:rsid w:val="00650DA3"/>
    <w:rsid w:val="00651615"/>
    <w:rsid w:val="00652FF6"/>
    <w:rsid w:val="00654E54"/>
    <w:rsid w:val="0065554C"/>
    <w:rsid w:val="006555F8"/>
    <w:rsid w:val="00656910"/>
    <w:rsid w:val="00657446"/>
    <w:rsid w:val="006576FE"/>
    <w:rsid w:val="0066153A"/>
    <w:rsid w:val="00661F02"/>
    <w:rsid w:val="00662D48"/>
    <w:rsid w:val="00663919"/>
    <w:rsid w:val="00663C24"/>
    <w:rsid w:val="006643B8"/>
    <w:rsid w:val="006662C8"/>
    <w:rsid w:val="00666483"/>
    <w:rsid w:val="00666AF9"/>
    <w:rsid w:val="00666C96"/>
    <w:rsid w:val="00666CFE"/>
    <w:rsid w:val="00667075"/>
    <w:rsid w:val="006674C9"/>
    <w:rsid w:val="0067066E"/>
    <w:rsid w:val="006714B1"/>
    <w:rsid w:val="00671516"/>
    <w:rsid w:val="006717AF"/>
    <w:rsid w:val="00671F44"/>
    <w:rsid w:val="0067286A"/>
    <w:rsid w:val="00672C83"/>
    <w:rsid w:val="00673A2D"/>
    <w:rsid w:val="00674F6F"/>
    <w:rsid w:val="006751F3"/>
    <w:rsid w:val="00676945"/>
    <w:rsid w:val="00676D11"/>
    <w:rsid w:val="00676FEF"/>
    <w:rsid w:val="00677147"/>
    <w:rsid w:val="0067787F"/>
    <w:rsid w:val="00677EB7"/>
    <w:rsid w:val="0068064C"/>
    <w:rsid w:val="006808DE"/>
    <w:rsid w:val="00680C10"/>
    <w:rsid w:val="00681506"/>
    <w:rsid w:val="00681A9A"/>
    <w:rsid w:val="00684745"/>
    <w:rsid w:val="00684E6F"/>
    <w:rsid w:val="006856CF"/>
    <w:rsid w:val="00685931"/>
    <w:rsid w:val="0068759E"/>
    <w:rsid w:val="00692129"/>
    <w:rsid w:val="00693713"/>
    <w:rsid w:val="00693CEA"/>
    <w:rsid w:val="00694C54"/>
    <w:rsid w:val="0069512B"/>
    <w:rsid w:val="00695F32"/>
    <w:rsid w:val="0069776D"/>
    <w:rsid w:val="006A0843"/>
    <w:rsid w:val="006A0C35"/>
    <w:rsid w:val="006A107E"/>
    <w:rsid w:val="006A1B94"/>
    <w:rsid w:val="006A264C"/>
    <w:rsid w:val="006A2B56"/>
    <w:rsid w:val="006A3102"/>
    <w:rsid w:val="006A3441"/>
    <w:rsid w:val="006A38D3"/>
    <w:rsid w:val="006A5A2A"/>
    <w:rsid w:val="006A7488"/>
    <w:rsid w:val="006A7B56"/>
    <w:rsid w:val="006B007E"/>
    <w:rsid w:val="006B0A50"/>
    <w:rsid w:val="006B19EA"/>
    <w:rsid w:val="006B2E9C"/>
    <w:rsid w:val="006B31BC"/>
    <w:rsid w:val="006B3D57"/>
    <w:rsid w:val="006B40A6"/>
    <w:rsid w:val="006B4A5F"/>
    <w:rsid w:val="006B4D5C"/>
    <w:rsid w:val="006B592E"/>
    <w:rsid w:val="006B75E0"/>
    <w:rsid w:val="006C0532"/>
    <w:rsid w:val="006C0604"/>
    <w:rsid w:val="006C0A2E"/>
    <w:rsid w:val="006C0A88"/>
    <w:rsid w:val="006C1899"/>
    <w:rsid w:val="006C329B"/>
    <w:rsid w:val="006C3689"/>
    <w:rsid w:val="006C4E54"/>
    <w:rsid w:val="006C4ECB"/>
    <w:rsid w:val="006C4F55"/>
    <w:rsid w:val="006C5BE1"/>
    <w:rsid w:val="006C657C"/>
    <w:rsid w:val="006C66D8"/>
    <w:rsid w:val="006C7C87"/>
    <w:rsid w:val="006C7D66"/>
    <w:rsid w:val="006C7DF7"/>
    <w:rsid w:val="006D0A88"/>
    <w:rsid w:val="006D1A22"/>
    <w:rsid w:val="006D1E24"/>
    <w:rsid w:val="006D2BB5"/>
    <w:rsid w:val="006D59FF"/>
    <w:rsid w:val="006D6102"/>
    <w:rsid w:val="006D6385"/>
    <w:rsid w:val="006D6A84"/>
    <w:rsid w:val="006E0057"/>
    <w:rsid w:val="006E082A"/>
    <w:rsid w:val="006E08C3"/>
    <w:rsid w:val="006E1417"/>
    <w:rsid w:val="006E2183"/>
    <w:rsid w:val="006E2A88"/>
    <w:rsid w:val="006E325A"/>
    <w:rsid w:val="006E444E"/>
    <w:rsid w:val="006E69C0"/>
    <w:rsid w:val="006E6BA0"/>
    <w:rsid w:val="006E701F"/>
    <w:rsid w:val="006E7EAF"/>
    <w:rsid w:val="006F0DB0"/>
    <w:rsid w:val="006F0F09"/>
    <w:rsid w:val="006F11BD"/>
    <w:rsid w:val="006F1FA7"/>
    <w:rsid w:val="006F33F9"/>
    <w:rsid w:val="006F3F62"/>
    <w:rsid w:val="006F46F0"/>
    <w:rsid w:val="006F6A2C"/>
    <w:rsid w:val="006F6CBB"/>
    <w:rsid w:val="006F7F8B"/>
    <w:rsid w:val="0070051F"/>
    <w:rsid w:val="0070184C"/>
    <w:rsid w:val="00701925"/>
    <w:rsid w:val="00703BC2"/>
    <w:rsid w:val="00704D38"/>
    <w:rsid w:val="007053F8"/>
    <w:rsid w:val="00705E07"/>
    <w:rsid w:val="007063D3"/>
    <w:rsid w:val="00706BFC"/>
    <w:rsid w:val="00706E7F"/>
    <w:rsid w:val="007071F3"/>
    <w:rsid w:val="0070721E"/>
    <w:rsid w:val="00707AD2"/>
    <w:rsid w:val="00707D57"/>
    <w:rsid w:val="00710201"/>
    <w:rsid w:val="00713456"/>
    <w:rsid w:val="0071398E"/>
    <w:rsid w:val="00714090"/>
    <w:rsid w:val="0071489D"/>
    <w:rsid w:val="00714C39"/>
    <w:rsid w:val="00714FEC"/>
    <w:rsid w:val="0071533E"/>
    <w:rsid w:val="007155D7"/>
    <w:rsid w:val="00715601"/>
    <w:rsid w:val="007178B7"/>
    <w:rsid w:val="00717A1C"/>
    <w:rsid w:val="00717D0F"/>
    <w:rsid w:val="00717EA2"/>
    <w:rsid w:val="00720C5F"/>
    <w:rsid w:val="0072127F"/>
    <w:rsid w:val="007214EC"/>
    <w:rsid w:val="00722476"/>
    <w:rsid w:val="00722C8F"/>
    <w:rsid w:val="00723D47"/>
    <w:rsid w:val="007241E8"/>
    <w:rsid w:val="00724DAE"/>
    <w:rsid w:val="00725FFD"/>
    <w:rsid w:val="0072638B"/>
    <w:rsid w:val="00730009"/>
    <w:rsid w:val="00730A65"/>
    <w:rsid w:val="007312AE"/>
    <w:rsid w:val="00731A1D"/>
    <w:rsid w:val="00732897"/>
    <w:rsid w:val="0073440B"/>
    <w:rsid w:val="00734A5B"/>
    <w:rsid w:val="007355B3"/>
    <w:rsid w:val="00735E81"/>
    <w:rsid w:val="00736641"/>
    <w:rsid w:val="00740DD6"/>
    <w:rsid w:val="00742263"/>
    <w:rsid w:val="007423AE"/>
    <w:rsid w:val="00742F2E"/>
    <w:rsid w:val="0074392F"/>
    <w:rsid w:val="00744BED"/>
    <w:rsid w:val="00744C2E"/>
    <w:rsid w:val="00744E33"/>
    <w:rsid w:val="00744E76"/>
    <w:rsid w:val="00745027"/>
    <w:rsid w:val="00745819"/>
    <w:rsid w:val="00745AC0"/>
    <w:rsid w:val="00745EBD"/>
    <w:rsid w:val="007460EF"/>
    <w:rsid w:val="00747137"/>
    <w:rsid w:val="007475F8"/>
    <w:rsid w:val="00747918"/>
    <w:rsid w:val="00747F8D"/>
    <w:rsid w:val="007502E8"/>
    <w:rsid w:val="00751405"/>
    <w:rsid w:val="00751ADA"/>
    <w:rsid w:val="00752B1F"/>
    <w:rsid w:val="00752BD6"/>
    <w:rsid w:val="007542F0"/>
    <w:rsid w:val="0075567B"/>
    <w:rsid w:val="00755734"/>
    <w:rsid w:val="00755B24"/>
    <w:rsid w:val="00755B74"/>
    <w:rsid w:val="007575C9"/>
    <w:rsid w:val="00757D40"/>
    <w:rsid w:val="00760980"/>
    <w:rsid w:val="00760FBA"/>
    <w:rsid w:val="00761D17"/>
    <w:rsid w:val="0076222A"/>
    <w:rsid w:val="00762999"/>
    <w:rsid w:val="00763A4E"/>
    <w:rsid w:val="00763D86"/>
    <w:rsid w:val="007647AD"/>
    <w:rsid w:val="007657B8"/>
    <w:rsid w:val="007657ED"/>
    <w:rsid w:val="00765BCB"/>
    <w:rsid w:val="0076606E"/>
    <w:rsid w:val="00767684"/>
    <w:rsid w:val="0076783C"/>
    <w:rsid w:val="00767C7F"/>
    <w:rsid w:val="00770CD4"/>
    <w:rsid w:val="0077251D"/>
    <w:rsid w:val="00772D31"/>
    <w:rsid w:val="007731AF"/>
    <w:rsid w:val="00773C5F"/>
    <w:rsid w:val="007750B4"/>
    <w:rsid w:val="00775502"/>
    <w:rsid w:val="00775B3A"/>
    <w:rsid w:val="00776093"/>
    <w:rsid w:val="0077728C"/>
    <w:rsid w:val="00777A0A"/>
    <w:rsid w:val="00777F24"/>
    <w:rsid w:val="0078110C"/>
    <w:rsid w:val="00781B4C"/>
    <w:rsid w:val="00781F0F"/>
    <w:rsid w:val="00782012"/>
    <w:rsid w:val="00782139"/>
    <w:rsid w:val="00783304"/>
    <w:rsid w:val="007846F6"/>
    <w:rsid w:val="00785F67"/>
    <w:rsid w:val="00786844"/>
    <w:rsid w:val="0078727C"/>
    <w:rsid w:val="00787CB8"/>
    <w:rsid w:val="00790255"/>
    <w:rsid w:val="0079049D"/>
    <w:rsid w:val="00791656"/>
    <w:rsid w:val="00791E9A"/>
    <w:rsid w:val="0079289B"/>
    <w:rsid w:val="00792DBB"/>
    <w:rsid w:val="0079365A"/>
    <w:rsid w:val="00793F56"/>
    <w:rsid w:val="00795764"/>
    <w:rsid w:val="00795A84"/>
    <w:rsid w:val="0079695B"/>
    <w:rsid w:val="00797A4C"/>
    <w:rsid w:val="007A24FF"/>
    <w:rsid w:val="007A2817"/>
    <w:rsid w:val="007A3D78"/>
    <w:rsid w:val="007A42F5"/>
    <w:rsid w:val="007A4E89"/>
    <w:rsid w:val="007A5A67"/>
    <w:rsid w:val="007A704A"/>
    <w:rsid w:val="007A72E5"/>
    <w:rsid w:val="007B014E"/>
    <w:rsid w:val="007B07D4"/>
    <w:rsid w:val="007B09BB"/>
    <w:rsid w:val="007B145B"/>
    <w:rsid w:val="007B18D8"/>
    <w:rsid w:val="007B190F"/>
    <w:rsid w:val="007B1EC4"/>
    <w:rsid w:val="007B3472"/>
    <w:rsid w:val="007B41E1"/>
    <w:rsid w:val="007B420B"/>
    <w:rsid w:val="007B449B"/>
    <w:rsid w:val="007B65DA"/>
    <w:rsid w:val="007B7D44"/>
    <w:rsid w:val="007C095F"/>
    <w:rsid w:val="007C0C25"/>
    <w:rsid w:val="007C16D4"/>
    <w:rsid w:val="007C1E0C"/>
    <w:rsid w:val="007C20B0"/>
    <w:rsid w:val="007C2B5F"/>
    <w:rsid w:val="007C2C4E"/>
    <w:rsid w:val="007C47B0"/>
    <w:rsid w:val="007C61C3"/>
    <w:rsid w:val="007C76B7"/>
    <w:rsid w:val="007C76BE"/>
    <w:rsid w:val="007C7A75"/>
    <w:rsid w:val="007C7A9F"/>
    <w:rsid w:val="007C7D10"/>
    <w:rsid w:val="007D11EE"/>
    <w:rsid w:val="007D1236"/>
    <w:rsid w:val="007D1341"/>
    <w:rsid w:val="007D1ABD"/>
    <w:rsid w:val="007D2EF3"/>
    <w:rsid w:val="007D34C3"/>
    <w:rsid w:val="007D3657"/>
    <w:rsid w:val="007D3F14"/>
    <w:rsid w:val="007D5270"/>
    <w:rsid w:val="007D54A5"/>
    <w:rsid w:val="007D5D7A"/>
    <w:rsid w:val="007D6B2C"/>
    <w:rsid w:val="007D70D9"/>
    <w:rsid w:val="007D7804"/>
    <w:rsid w:val="007D7D5D"/>
    <w:rsid w:val="007D7E4E"/>
    <w:rsid w:val="007E07D3"/>
    <w:rsid w:val="007E0A2C"/>
    <w:rsid w:val="007E13A2"/>
    <w:rsid w:val="007E26AB"/>
    <w:rsid w:val="007E334C"/>
    <w:rsid w:val="007E4126"/>
    <w:rsid w:val="007E4375"/>
    <w:rsid w:val="007E5462"/>
    <w:rsid w:val="007E6A4C"/>
    <w:rsid w:val="007F128D"/>
    <w:rsid w:val="007F1EE8"/>
    <w:rsid w:val="007F2122"/>
    <w:rsid w:val="007F2515"/>
    <w:rsid w:val="007F251A"/>
    <w:rsid w:val="007F3526"/>
    <w:rsid w:val="007F4C03"/>
    <w:rsid w:val="007F4E37"/>
    <w:rsid w:val="007F59D1"/>
    <w:rsid w:val="007F6FE5"/>
    <w:rsid w:val="0080013E"/>
    <w:rsid w:val="00800775"/>
    <w:rsid w:val="0080156C"/>
    <w:rsid w:val="008028A4"/>
    <w:rsid w:val="00803B05"/>
    <w:rsid w:val="00803C61"/>
    <w:rsid w:val="00804CC9"/>
    <w:rsid w:val="0080686F"/>
    <w:rsid w:val="00806B36"/>
    <w:rsid w:val="00806CAE"/>
    <w:rsid w:val="0080744A"/>
    <w:rsid w:val="008075F8"/>
    <w:rsid w:val="008076B9"/>
    <w:rsid w:val="00811996"/>
    <w:rsid w:val="0081199C"/>
    <w:rsid w:val="008121C2"/>
    <w:rsid w:val="0081229C"/>
    <w:rsid w:val="00812B0C"/>
    <w:rsid w:val="00812DA8"/>
    <w:rsid w:val="00813245"/>
    <w:rsid w:val="00814BE6"/>
    <w:rsid w:val="00814DF6"/>
    <w:rsid w:val="0081514E"/>
    <w:rsid w:val="008153A3"/>
    <w:rsid w:val="008154A5"/>
    <w:rsid w:val="008155EF"/>
    <w:rsid w:val="008159B7"/>
    <w:rsid w:val="00816DC9"/>
    <w:rsid w:val="00817AEA"/>
    <w:rsid w:val="00820B84"/>
    <w:rsid w:val="0082140C"/>
    <w:rsid w:val="00822825"/>
    <w:rsid w:val="008228C5"/>
    <w:rsid w:val="00824629"/>
    <w:rsid w:val="00825975"/>
    <w:rsid w:val="008265B1"/>
    <w:rsid w:val="008266B9"/>
    <w:rsid w:val="008271C6"/>
    <w:rsid w:val="008275E6"/>
    <w:rsid w:val="0082777F"/>
    <w:rsid w:val="00830A62"/>
    <w:rsid w:val="00831184"/>
    <w:rsid w:val="00831976"/>
    <w:rsid w:val="00831E0C"/>
    <w:rsid w:val="008327C8"/>
    <w:rsid w:val="00832D9D"/>
    <w:rsid w:val="00832F4E"/>
    <w:rsid w:val="00834D93"/>
    <w:rsid w:val="0083632F"/>
    <w:rsid w:val="00836D86"/>
    <w:rsid w:val="008401A6"/>
    <w:rsid w:val="0084071D"/>
    <w:rsid w:val="00841500"/>
    <w:rsid w:val="00841E8F"/>
    <w:rsid w:val="00843267"/>
    <w:rsid w:val="00843528"/>
    <w:rsid w:val="00844C28"/>
    <w:rsid w:val="00845797"/>
    <w:rsid w:val="00845B06"/>
    <w:rsid w:val="00845E7B"/>
    <w:rsid w:val="00845F5F"/>
    <w:rsid w:val="00846294"/>
    <w:rsid w:val="00846641"/>
    <w:rsid w:val="0084772B"/>
    <w:rsid w:val="00850999"/>
    <w:rsid w:val="00850A2A"/>
    <w:rsid w:val="008516E0"/>
    <w:rsid w:val="008520D0"/>
    <w:rsid w:val="008521AC"/>
    <w:rsid w:val="008544DC"/>
    <w:rsid w:val="0085690C"/>
    <w:rsid w:val="0086010D"/>
    <w:rsid w:val="00860578"/>
    <w:rsid w:val="00860A2A"/>
    <w:rsid w:val="00862B60"/>
    <w:rsid w:val="00863930"/>
    <w:rsid w:val="00863D3D"/>
    <w:rsid w:val="00865183"/>
    <w:rsid w:val="00865601"/>
    <w:rsid w:val="008656A0"/>
    <w:rsid w:val="0086590D"/>
    <w:rsid w:val="00866F7A"/>
    <w:rsid w:val="00870DAD"/>
    <w:rsid w:val="0087263F"/>
    <w:rsid w:val="00875838"/>
    <w:rsid w:val="00875B00"/>
    <w:rsid w:val="00875EB4"/>
    <w:rsid w:val="0087614B"/>
    <w:rsid w:val="008762F7"/>
    <w:rsid w:val="008766FA"/>
    <w:rsid w:val="008768CA"/>
    <w:rsid w:val="00877010"/>
    <w:rsid w:val="00877EA0"/>
    <w:rsid w:val="00877EF9"/>
    <w:rsid w:val="00880559"/>
    <w:rsid w:val="008810E8"/>
    <w:rsid w:val="008815A4"/>
    <w:rsid w:val="00881AD9"/>
    <w:rsid w:val="00881FB1"/>
    <w:rsid w:val="00883DE9"/>
    <w:rsid w:val="008849C0"/>
    <w:rsid w:val="00885893"/>
    <w:rsid w:val="00887C76"/>
    <w:rsid w:val="00890449"/>
    <w:rsid w:val="00890D69"/>
    <w:rsid w:val="00891C46"/>
    <w:rsid w:val="00891CCF"/>
    <w:rsid w:val="008928C3"/>
    <w:rsid w:val="00892BCB"/>
    <w:rsid w:val="00892D28"/>
    <w:rsid w:val="00893C53"/>
    <w:rsid w:val="00894BA9"/>
    <w:rsid w:val="008957F1"/>
    <w:rsid w:val="00895D59"/>
    <w:rsid w:val="008964E4"/>
    <w:rsid w:val="0089797A"/>
    <w:rsid w:val="008A203C"/>
    <w:rsid w:val="008A2AAB"/>
    <w:rsid w:val="008A2D12"/>
    <w:rsid w:val="008A3C86"/>
    <w:rsid w:val="008A41D0"/>
    <w:rsid w:val="008A4549"/>
    <w:rsid w:val="008A47BD"/>
    <w:rsid w:val="008A47D7"/>
    <w:rsid w:val="008A507A"/>
    <w:rsid w:val="008A6500"/>
    <w:rsid w:val="008B0EAB"/>
    <w:rsid w:val="008B1412"/>
    <w:rsid w:val="008B270F"/>
    <w:rsid w:val="008B2758"/>
    <w:rsid w:val="008B2DB9"/>
    <w:rsid w:val="008B437A"/>
    <w:rsid w:val="008B4F7A"/>
    <w:rsid w:val="008B51A1"/>
    <w:rsid w:val="008B51CD"/>
    <w:rsid w:val="008B5306"/>
    <w:rsid w:val="008B5AAD"/>
    <w:rsid w:val="008B5B51"/>
    <w:rsid w:val="008B6B5C"/>
    <w:rsid w:val="008B7A48"/>
    <w:rsid w:val="008B7E86"/>
    <w:rsid w:val="008C15EA"/>
    <w:rsid w:val="008C35C7"/>
    <w:rsid w:val="008C3A0C"/>
    <w:rsid w:val="008C42B8"/>
    <w:rsid w:val="008C503C"/>
    <w:rsid w:val="008C627B"/>
    <w:rsid w:val="008D0AD3"/>
    <w:rsid w:val="008D0AD9"/>
    <w:rsid w:val="008D13D0"/>
    <w:rsid w:val="008D31F6"/>
    <w:rsid w:val="008D3AF5"/>
    <w:rsid w:val="008D4D4B"/>
    <w:rsid w:val="008D4EBB"/>
    <w:rsid w:val="008D5538"/>
    <w:rsid w:val="008D59EB"/>
    <w:rsid w:val="008D7401"/>
    <w:rsid w:val="008D74AC"/>
    <w:rsid w:val="008E04E7"/>
    <w:rsid w:val="008E0880"/>
    <w:rsid w:val="008E0BF2"/>
    <w:rsid w:val="008E115F"/>
    <w:rsid w:val="008E1E29"/>
    <w:rsid w:val="008E398C"/>
    <w:rsid w:val="008E3A0D"/>
    <w:rsid w:val="008E3E5F"/>
    <w:rsid w:val="008E54A0"/>
    <w:rsid w:val="008E69BD"/>
    <w:rsid w:val="008F0426"/>
    <w:rsid w:val="008F0908"/>
    <w:rsid w:val="008F41E9"/>
    <w:rsid w:val="008F593C"/>
    <w:rsid w:val="008F6C6B"/>
    <w:rsid w:val="008F6E0F"/>
    <w:rsid w:val="008F7B07"/>
    <w:rsid w:val="0090187C"/>
    <w:rsid w:val="00902185"/>
    <w:rsid w:val="0090271F"/>
    <w:rsid w:val="00902DB9"/>
    <w:rsid w:val="00903290"/>
    <w:rsid w:val="009033EA"/>
    <w:rsid w:val="0090360A"/>
    <w:rsid w:val="00903F46"/>
    <w:rsid w:val="00903F69"/>
    <w:rsid w:val="00903FC0"/>
    <w:rsid w:val="0090441E"/>
    <w:rsid w:val="009044B0"/>
    <w:rsid w:val="0090466A"/>
    <w:rsid w:val="009048FE"/>
    <w:rsid w:val="00905CC8"/>
    <w:rsid w:val="009061EA"/>
    <w:rsid w:val="00910846"/>
    <w:rsid w:val="00910C4F"/>
    <w:rsid w:val="00910C71"/>
    <w:rsid w:val="009111C0"/>
    <w:rsid w:val="0091224C"/>
    <w:rsid w:val="009129DD"/>
    <w:rsid w:val="009130E9"/>
    <w:rsid w:val="00913130"/>
    <w:rsid w:val="00913539"/>
    <w:rsid w:val="00913A58"/>
    <w:rsid w:val="00913DE6"/>
    <w:rsid w:val="00914F31"/>
    <w:rsid w:val="00915617"/>
    <w:rsid w:val="00915699"/>
    <w:rsid w:val="009172E4"/>
    <w:rsid w:val="00917655"/>
    <w:rsid w:val="00920069"/>
    <w:rsid w:val="00920737"/>
    <w:rsid w:val="0092135B"/>
    <w:rsid w:val="00921360"/>
    <w:rsid w:val="009214CC"/>
    <w:rsid w:val="009215C5"/>
    <w:rsid w:val="00921647"/>
    <w:rsid w:val="00921B60"/>
    <w:rsid w:val="00922854"/>
    <w:rsid w:val="00922A55"/>
    <w:rsid w:val="0092317E"/>
    <w:rsid w:val="0092322A"/>
    <w:rsid w:val="00923F93"/>
    <w:rsid w:val="0092432D"/>
    <w:rsid w:val="00924377"/>
    <w:rsid w:val="00924443"/>
    <w:rsid w:val="00924FAF"/>
    <w:rsid w:val="00925CAC"/>
    <w:rsid w:val="009262AD"/>
    <w:rsid w:val="009275B7"/>
    <w:rsid w:val="00930F3E"/>
    <w:rsid w:val="00931174"/>
    <w:rsid w:val="0093129F"/>
    <w:rsid w:val="009313B0"/>
    <w:rsid w:val="009319F8"/>
    <w:rsid w:val="00931AA8"/>
    <w:rsid w:val="00931D90"/>
    <w:rsid w:val="00933893"/>
    <w:rsid w:val="0093422F"/>
    <w:rsid w:val="00935A29"/>
    <w:rsid w:val="00936071"/>
    <w:rsid w:val="00936168"/>
    <w:rsid w:val="00936F1D"/>
    <w:rsid w:val="0093719E"/>
    <w:rsid w:val="009373DA"/>
    <w:rsid w:val="00937786"/>
    <w:rsid w:val="00937A51"/>
    <w:rsid w:val="00937EC2"/>
    <w:rsid w:val="00940212"/>
    <w:rsid w:val="0094243A"/>
    <w:rsid w:val="00942E6A"/>
    <w:rsid w:val="00942EC2"/>
    <w:rsid w:val="00942FC1"/>
    <w:rsid w:val="009433E9"/>
    <w:rsid w:val="00944C85"/>
    <w:rsid w:val="0094572F"/>
    <w:rsid w:val="00945C3E"/>
    <w:rsid w:val="00946E07"/>
    <w:rsid w:val="009470EB"/>
    <w:rsid w:val="00947692"/>
    <w:rsid w:val="0094798C"/>
    <w:rsid w:val="009502B7"/>
    <w:rsid w:val="00951978"/>
    <w:rsid w:val="00951E87"/>
    <w:rsid w:val="00952282"/>
    <w:rsid w:val="0095230D"/>
    <w:rsid w:val="009530E1"/>
    <w:rsid w:val="00953773"/>
    <w:rsid w:val="0095382B"/>
    <w:rsid w:val="00953B23"/>
    <w:rsid w:val="00954DA4"/>
    <w:rsid w:val="00955013"/>
    <w:rsid w:val="00955470"/>
    <w:rsid w:val="009563AF"/>
    <w:rsid w:val="0095706D"/>
    <w:rsid w:val="009575CB"/>
    <w:rsid w:val="009604F0"/>
    <w:rsid w:val="00960EE2"/>
    <w:rsid w:val="009619AB"/>
    <w:rsid w:val="00961B32"/>
    <w:rsid w:val="00961F75"/>
    <w:rsid w:val="0096338A"/>
    <w:rsid w:val="009639A1"/>
    <w:rsid w:val="00963DD3"/>
    <w:rsid w:val="009642CF"/>
    <w:rsid w:val="009646C4"/>
    <w:rsid w:val="00964749"/>
    <w:rsid w:val="00964780"/>
    <w:rsid w:val="009656AD"/>
    <w:rsid w:val="00965923"/>
    <w:rsid w:val="00965B3B"/>
    <w:rsid w:val="00966162"/>
    <w:rsid w:val="00970DB3"/>
    <w:rsid w:val="009729ED"/>
    <w:rsid w:val="009741B4"/>
    <w:rsid w:val="0097434F"/>
    <w:rsid w:val="00974537"/>
    <w:rsid w:val="00974895"/>
    <w:rsid w:val="009748CE"/>
    <w:rsid w:val="00974BB0"/>
    <w:rsid w:val="00975439"/>
    <w:rsid w:val="0097647E"/>
    <w:rsid w:val="0097695B"/>
    <w:rsid w:val="00976F95"/>
    <w:rsid w:val="0098044A"/>
    <w:rsid w:val="00980BA2"/>
    <w:rsid w:val="00981023"/>
    <w:rsid w:val="00981237"/>
    <w:rsid w:val="0098124E"/>
    <w:rsid w:val="00981B73"/>
    <w:rsid w:val="00983093"/>
    <w:rsid w:val="00983348"/>
    <w:rsid w:val="00984778"/>
    <w:rsid w:val="00985AB7"/>
    <w:rsid w:val="009866B0"/>
    <w:rsid w:val="009871BA"/>
    <w:rsid w:val="009873E1"/>
    <w:rsid w:val="00987CFF"/>
    <w:rsid w:val="00987DB4"/>
    <w:rsid w:val="0099047A"/>
    <w:rsid w:val="0099185F"/>
    <w:rsid w:val="00992683"/>
    <w:rsid w:val="00995433"/>
    <w:rsid w:val="009958C2"/>
    <w:rsid w:val="00995B06"/>
    <w:rsid w:val="00995DEF"/>
    <w:rsid w:val="00996079"/>
    <w:rsid w:val="0099617F"/>
    <w:rsid w:val="00996192"/>
    <w:rsid w:val="0099633F"/>
    <w:rsid w:val="009963CE"/>
    <w:rsid w:val="009964F4"/>
    <w:rsid w:val="00996FD7"/>
    <w:rsid w:val="009971FA"/>
    <w:rsid w:val="00997A5E"/>
    <w:rsid w:val="009A0561"/>
    <w:rsid w:val="009A0941"/>
    <w:rsid w:val="009A0AF3"/>
    <w:rsid w:val="009A0E05"/>
    <w:rsid w:val="009A1524"/>
    <w:rsid w:val="009A1BB1"/>
    <w:rsid w:val="009A1E2F"/>
    <w:rsid w:val="009A1E95"/>
    <w:rsid w:val="009A2039"/>
    <w:rsid w:val="009A27B6"/>
    <w:rsid w:val="009A355F"/>
    <w:rsid w:val="009A3E04"/>
    <w:rsid w:val="009A3F3F"/>
    <w:rsid w:val="009A5150"/>
    <w:rsid w:val="009A6627"/>
    <w:rsid w:val="009A6E6D"/>
    <w:rsid w:val="009A6ECB"/>
    <w:rsid w:val="009A73A3"/>
    <w:rsid w:val="009B028B"/>
    <w:rsid w:val="009B03C8"/>
    <w:rsid w:val="009B05FC"/>
    <w:rsid w:val="009B07CD"/>
    <w:rsid w:val="009B16DE"/>
    <w:rsid w:val="009B1ADE"/>
    <w:rsid w:val="009B1D0C"/>
    <w:rsid w:val="009B2897"/>
    <w:rsid w:val="009B3456"/>
    <w:rsid w:val="009B42F2"/>
    <w:rsid w:val="009B55E1"/>
    <w:rsid w:val="009B6354"/>
    <w:rsid w:val="009B6A95"/>
    <w:rsid w:val="009B718C"/>
    <w:rsid w:val="009B7F65"/>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9FB"/>
    <w:rsid w:val="009D5EA8"/>
    <w:rsid w:val="009D6DE9"/>
    <w:rsid w:val="009D722B"/>
    <w:rsid w:val="009D72B2"/>
    <w:rsid w:val="009E027F"/>
    <w:rsid w:val="009E1724"/>
    <w:rsid w:val="009E18B2"/>
    <w:rsid w:val="009E1A79"/>
    <w:rsid w:val="009E1ADA"/>
    <w:rsid w:val="009E1E03"/>
    <w:rsid w:val="009E2F69"/>
    <w:rsid w:val="009E354F"/>
    <w:rsid w:val="009E364D"/>
    <w:rsid w:val="009E3689"/>
    <w:rsid w:val="009E4D2D"/>
    <w:rsid w:val="009E66FA"/>
    <w:rsid w:val="009E7D45"/>
    <w:rsid w:val="009F12D0"/>
    <w:rsid w:val="009F1392"/>
    <w:rsid w:val="009F14A8"/>
    <w:rsid w:val="009F2063"/>
    <w:rsid w:val="009F22DB"/>
    <w:rsid w:val="009F3A3F"/>
    <w:rsid w:val="009F3B87"/>
    <w:rsid w:val="009F3D2E"/>
    <w:rsid w:val="009F500F"/>
    <w:rsid w:val="009F520F"/>
    <w:rsid w:val="009F5355"/>
    <w:rsid w:val="009F7203"/>
    <w:rsid w:val="009F752B"/>
    <w:rsid w:val="00A00903"/>
    <w:rsid w:val="00A0245E"/>
    <w:rsid w:val="00A036B7"/>
    <w:rsid w:val="00A04CF4"/>
    <w:rsid w:val="00A04D1F"/>
    <w:rsid w:val="00A052A4"/>
    <w:rsid w:val="00A06B9E"/>
    <w:rsid w:val="00A07490"/>
    <w:rsid w:val="00A07941"/>
    <w:rsid w:val="00A1053B"/>
    <w:rsid w:val="00A10F02"/>
    <w:rsid w:val="00A13034"/>
    <w:rsid w:val="00A14985"/>
    <w:rsid w:val="00A15F54"/>
    <w:rsid w:val="00A16442"/>
    <w:rsid w:val="00A16FFB"/>
    <w:rsid w:val="00A175AE"/>
    <w:rsid w:val="00A204CA"/>
    <w:rsid w:val="00A22A8B"/>
    <w:rsid w:val="00A22FE0"/>
    <w:rsid w:val="00A2311A"/>
    <w:rsid w:val="00A23ED4"/>
    <w:rsid w:val="00A24255"/>
    <w:rsid w:val="00A242F5"/>
    <w:rsid w:val="00A257C4"/>
    <w:rsid w:val="00A274EF"/>
    <w:rsid w:val="00A275B7"/>
    <w:rsid w:val="00A27801"/>
    <w:rsid w:val="00A27FA0"/>
    <w:rsid w:val="00A30D5D"/>
    <w:rsid w:val="00A31047"/>
    <w:rsid w:val="00A314A2"/>
    <w:rsid w:val="00A323F7"/>
    <w:rsid w:val="00A326B2"/>
    <w:rsid w:val="00A33110"/>
    <w:rsid w:val="00A34742"/>
    <w:rsid w:val="00A3562E"/>
    <w:rsid w:val="00A35E9D"/>
    <w:rsid w:val="00A369EF"/>
    <w:rsid w:val="00A37282"/>
    <w:rsid w:val="00A372AE"/>
    <w:rsid w:val="00A40076"/>
    <w:rsid w:val="00A41B8B"/>
    <w:rsid w:val="00A42202"/>
    <w:rsid w:val="00A42CA3"/>
    <w:rsid w:val="00A43167"/>
    <w:rsid w:val="00A4488D"/>
    <w:rsid w:val="00A44AA1"/>
    <w:rsid w:val="00A44AFE"/>
    <w:rsid w:val="00A45653"/>
    <w:rsid w:val="00A4636C"/>
    <w:rsid w:val="00A4682D"/>
    <w:rsid w:val="00A46DEC"/>
    <w:rsid w:val="00A47918"/>
    <w:rsid w:val="00A47D16"/>
    <w:rsid w:val="00A50448"/>
    <w:rsid w:val="00A51BA8"/>
    <w:rsid w:val="00A52B72"/>
    <w:rsid w:val="00A536E1"/>
    <w:rsid w:val="00A53724"/>
    <w:rsid w:val="00A53B77"/>
    <w:rsid w:val="00A545DB"/>
    <w:rsid w:val="00A550E3"/>
    <w:rsid w:val="00A56B11"/>
    <w:rsid w:val="00A56BC4"/>
    <w:rsid w:val="00A579BF"/>
    <w:rsid w:val="00A57C51"/>
    <w:rsid w:val="00A57E75"/>
    <w:rsid w:val="00A61A6E"/>
    <w:rsid w:val="00A62DD8"/>
    <w:rsid w:val="00A630D1"/>
    <w:rsid w:val="00A638C1"/>
    <w:rsid w:val="00A658F4"/>
    <w:rsid w:val="00A66621"/>
    <w:rsid w:val="00A66867"/>
    <w:rsid w:val="00A669CE"/>
    <w:rsid w:val="00A66CDF"/>
    <w:rsid w:val="00A66E5E"/>
    <w:rsid w:val="00A726C8"/>
    <w:rsid w:val="00A74021"/>
    <w:rsid w:val="00A74259"/>
    <w:rsid w:val="00A74848"/>
    <w:rsid w:val="00A76318"/>
    <w:rsid w:val="00A7674C"/>
    <w:rsid w:val="00A8013C"/>
    <w:rsid w:val="00A81612"/>
    <w:rsid w:val="00A822DB"/>
    <w:rsid w:val="00A82346"/>
    <w:rsid w:val="00A82401"/>
    <w:rsid w:val="00A8296F"/>
    <w:rsid w:val="00A8585D"/>
    <w:rsid w:val="00A904BD"/>
    <w:rsid w:val="00A90E7C"/>
    <w:rsid w:val="00A93131"/>
    <w:rsid w:val="00A938C3"/>
    <w:rsid w:val="00A95E36"/>
    <w:rsid w:val="00A95E90"/>
    <w:rsid w:val="00A961B2"/>
    <w:rsid w:val="00A9671C"/>
    <w:rsid w:val="00A967F0"/>
    <w:rsid w:val="00A9697E"/>
    <w:rsid w:val="00A96A2E"/>
    <w:rsid w:val="00AA0E96"/>
    <w:rsid w:val="00AA14C1"/>
    <w:rsid w:val="00AA1553"/>
    <w:rsid w:val="00AA1E6D"/>
    <w:rsid w:val="00AA1F72"/>
    <w:rsid w:val="00AA1FA8"/>
    <w:rsid w:val="00AA3636"/>
    <w:rsid w:val="00AA382E"/>
    <w:rsid w:val="00AA3BA7"/>
    <w:rsid w:val="00AA4058"/>
    <w:rsid w:val="00AA484C"/>
    <w:rsid w:val="00AA5163"/>
    <w:rsid w:val="00AA54AE"/>
    <w:rsid w:val="00AA5912"/>
    <w:rsid w:val="00AA6C03"/>
    <w:rsid w:val="00AA6F48"/>
    <w:rsid w:val="00AB0711"/>
    <w:rsid w:val="00AB0DEA"/>
    <w:rsid w:val="00AB1408"/>
    <w:rsid w:val="00AB1C35"/>
    <w:rsid w:val="00AB1D62"/>
    <w:rsid w:val="00AB2366"/>
    <w:rsid w:val="00AB271D"/>
    <w:rsid w:val="00AB378A"/>
    <w:rsid w:val="00AB3F53"/>
    <w:rsid w:val="00AB4162"/>
    <w:rsid w:val="00AB43D5"/>
    <w:rsid w:val="00AB4B5A"/>
    <w:rsid w:val="00AB504B"/>
    <w:rsid w:val="00AB556A"/>
    <w:rsid w:val="00AB58FA"/>
    <w:rsid w:val="00AB5FEB"/>
    <w:rsid w:val="00AB6A9E"/>
    <w:rsid w:val="00AC136F"/>
    <w:rsid w:val="00AC2ACB"/>
    <w:rsid w:val="00AC3968"/>
    <w:rsid w:val="00AC3D4C"/>
    <w:rsid w:val="00AC3F6E"/>
    <w:rsid w:val="00AC417A"/>
    <w:rsid w:val="00AC4C2B"/>
    <w:rsid w:val="00AC4FB0"/>
    <w:rsid w:val="00AC56FB"/>
    <w:rsid w:val="00AC58EB"/>
    <w:rsid w:val="00AC5DA5"/>
    <w:rsid w:val="00AD030D"/>
    <w:rsid w:val="00AD0633"/>
    <w:rsid w:val="00AD06F4"/>
    <w:rsid w:val="00AD0F1D"/>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2F15"/>
    <w:rsid w:val="00AE2FC9"/>
    <w:rsid w:val="00AE370F"/>
    <w:rsid w:val="00AE41E9"/>
    <w:rsid w:val="00AE4F12"/>
    <w:rsid w:val="00AE5998"/>
    <w:rsid w:val="00AE61C8"/>
    <w:rsid w:val="00AE71BB"/>
    <w:rsid w:val="00AE7E9D"/>
    <w:rsid w:val="00AF1665"/>
    <w:rsid w:val="00AF25A9"/>
    <w:rsid w:val="00AF273B"/>
    <w:rsid w:val="00AF2F13"/>
    <w:rsid w:val="00AF3AAF"/>
    <w:rsid w:val="00AF5DD2"/>
    <w:rsid w:val="00AF6889"/>
    <w:rsid w:val="00AF72B0"/>
    <w:rsid w:val="00AF77F1"/>
    <w:rsid w:val="00AF7987"/>
    <w:rsid w:val="00B002F0"/>
    <w:rsid w:val="00B0037C"/>
    <w:rsid w:val="00B018C8"/>
    <w:rsid w:val="00B01C06"/>
    <w:rsid w:val="00B03536"/>
    <w:rsid w:val="00B03676"/>
    <w:rsid w:val="00B0496C"/>
    <w:rsid w:val="00B05408"/>
    <w:rsid w:val="00B05485"/>
    <w:rsid w:val="00B0648D"/>
    <w:rsid w:val="00B065B6"/>
    <w:rsid w:val="00B06B21"/>
    <w:rsid w:val="00B07170"/>
    <w:rsid w:val="00B071A8"/>
    <w:rsid w:val="00B07333"/>
    <w:rsid w:val="00B07616"/>
    <w:rsid w:val="00B10128"/>
    <w:rsid w:val="00B1055E"/>
    <w:rsid w:val="00B109C4"/>
    <w:rsid w:val="00B10AF9"/>
    <w:rsid w:val="00B10D95"/>
    <w:rsid w:val="00B1155D"/>
    <w:rsid w:val="00B11743"/>
    <w:rsid w:val="00B1287E"/>
    <w:rsid w:val="00B132F6"/>
    <w:rsid w:val="00B148A7"/>
    <w:rsid w:val="00B14A0B"/>
    <w:rsid w:val="00B14AC3"/>
    <w:rsid w:val="00B15449"/>
    <w:rsid w:val="00B15602"/>
    <w:rsid w:val="00B16ED1"/>
    <w:rsid w:val="00B20B79"/>
    <w:rsid w:val="00B21A7F"/>
    <w:rsid w:val="00B22562"/>
    <w:rsid w:val="00B22D8A"/>
    <w:rsid w:val="00B22DAA"/>
    <w:rsid w:val="00B2397F"/>
    <w:rsid w:val="00B23CD6"/>
    <w:rsid w:val="00B24043"/>
    <w:rsid w:val="00B2522C"/>
    <w:rsid w:val="00B25F47"/>
    <w:rsid w:val="00B261CC"/>
    <w:rsid w:val="00B308BD"/>
    <w:rsid w:val="00B30DF9"/>
    <w:rsid w:val="00B30F3A"/>
    <w:rsid w:val="00B31E32"/>
    <w:rsid w:val="00B32062"/>
    <w:rsid w:val="00B32979"/>
    <w:rsid w:val="00B32E06"/>
    <w:rsid w:val="00B33699"/>
    <w:rsid w:val="00B33AF3"/>
    <w:rsid w:val="00B34B84"/>
    <w:rsid w:val="00B35487"/>
    <w:rsid w:val="00B36BDD"/>
    <w:rsid w:val="00B37D7D"/>
    <w:rsid w:val="00B40304"/>
    <w:rsid w:val="00B4107A"/>
    <w:rsid w:val="00B412A9"/>
    <w:rsid w:val="00B42A08"/>
    <w:rsid w:val="00B43EDC"/>
    <w:rsid w:val="00B44461"/>
    <w:rsid w:val="00B44530"/>
    <w:rsid w:val="00B44898"/>
    <w:rsid w:val="00B44A6C"/>
    <w:rsid w:val="00B44BC2"/>
    <w:rsid w:val="00B460B3"/>
    <w:rsid w:val="00B46247"/>
    <w:rsid w:val="00B46A62"/>
    <w:rsid w:val="00B46E6B"/>
    <w:rsid w:val="00B47FD1"/>
    <w:rsid w:val="00B47FF6"/>
    <w:rsid w:val="00B5060B"/>
    <w:rsid w:val="00B516BB"/>
    <w:rsid w:val="00B52A73"/>
    <w:rsid w:val="00B52F99"/>
    <w:rsid w:val="00B53FA3"/>
    <w:rsid w:val="00B540D0"/>
    <w:rsid w:val="00B54890"/>
    <w:rsid w:val="00B550BB"/>
    <w:rsid w:val="00B562CB"/>
    <w:rsid w:val="00B56615"/>
    <w:rsid w:val="00B56BBB"/>
    <w:rsid w:val="00B57E4B"/>
    <w:rsid w:val="00B6016B"/>
    <w:rsid w:val="00B60822"/>
    <w:rsid w:val="00B612F2"/>
    <w:rsid w:val="00B61345"/>
    <w:rsid w:val="00B61616"/>
    <w:rsid w:val="00B61F16"/>
    <w:rsid w:val="00B62935"/>
    <w:rsid w:val="00B63538"/>
    <w:rsid w:val="00B63CFC"/>
    <w:rsid w:val="00B64225"/>
    <w:rsid w:val="00B6498B"/>
    <w:rsid w:val="00B6563D"/>
    <w:rsid w:val="00B65C41"/>
    <w:rsid w:val="00B6619B"/>
    <w:rsid w:val="00B67DAA"/>
    <w:rsid w:val="00B72416"/>
    <w:rsid w:val="00B72A56"/>
    <w:rsid w:val="00B736C4"/>
    <w:rsid w:val="00B73D32"/>
    <w:rsid w:val="00B741FC"/>
    <w:rsid w:val="00B74231"/>
    <w:rsid w:val="00B74842"/>
    <w:rsid w:val="00B759E5"/>
    <w:rsid w:val="00B75EE5"/>
    <w:rsid w:val="00B764D9"/>
    <w:rsid w:val="00B7696C"/>
    <w:rsid w:val="00B77C41"/>
    <w:rsid w:val="00B77FD6"/>
    <w:rsid w:val="00B81E4A"/>
    <w:rsid w:val="00B82B22"/>
    <w:rsid w:val="00B83323"/>
    <w:rsid w:val="00B84478"/>
    <w:rsid w:val="00B84C64"/>
    <w:rsid w:val="00B84D7A"/>
    <w:rsid w:val="00B854AC"/>
    <w:rsid w:val="00B855D4"/>
    <w:rsid w:val="00B85872"/>
    <w:rsid w:val="00B85A12"/>
    <w:rsid w:val="00B85EC2"/>
    <w:rsid w:val="00B875B7"/>
    <w:rsid w:val="00B87F3B"/>
    <w:rsid w:val="00B9114D"/>
    <w:rsid w:val="00B9151B"/>
    <w:rsid w:val="00B91CF9"/>
    <w:rsid w:val="00B9298F"/>
    <w:rsid w:val="00B92FA1"/>
    <w:rsid w:val="00B93312"/>
    <w:rsid w:val="00B93910"/>
    <w:rsid w:val="00B94866"/>
    <w:rsid w:val="00B94875"/>
    <w:rsid w:val="00B94A1D"/>
    <w:rsid w:val="00B976C2"/>
    <w:rsid w:val="00BA0BC2"/>
    <w:rsid w:val="00BA0C37"/>
    <w:rsid w:val="00BA1EA2"/>
    <w:rsid w:val="00BA2EF4"/>
    <w:rsid w:val="00BA391E"/>
    <w:rsid w:val="00BA3DA1"/>
    <w:rsid w:val="00BA4373"/>
    <w:rsid w:val="00BA4A36"/>
    <w:rsid w:val="00BA510D"/>
    <w:rsid w:val="00BA59FC"/>
    <w:rsid w:val="00BA5B73"/>
    <w:rsid w:val="00BA5F28"/>
    <w:rsid w:val="00BA603E"/>
    <w:rsid w:val="00BA62E3"/>
    <w:rsid w:val="00BA64E1"/>
    <w:rsid w:val="00BA6999"/>
    <w:rsid w:val="00BA69D7"/>
    <w:rsid w:val="00BA6D6A"/>
    <w:rsid w:val="00BA71C5"/>
    <w:rsid w:val="00BA74A3"/>
    <w:rsid w:val="00BA7FDD"/>
    <w:rsid w:val="00BB0256"/>
    <w:rsid w:val="00BB14E5"/>
    <w:rsid w:val="00BB17E0"/>
    <w:rsid w:val="00BB2047"/>
    <w:rsid w:val="00BB44A6"/>
    <w:rsid w:val="00BB557C"/>
    <w:rsid w:val="00BB577D"/>
    <w:rsid w:val="00BB59E3"/>
    <w:rsid w:val="00BB5E5E"/>
    <w:rsid w:val="00BB67AA"/>
    <w:rsid w:val="00BB6BA0"/>
    <w:rsid w:val="00BB75E3"/>
    <w:rsid w:val="00BB7AFC"/>
    <w:rsid w:val="00BB7C60"/>
    <w:rsid w:val="00BB7FDB"/>
    <w:rsid w:val="00BC1247"/>
    <w:rsid w:val="00BC1C96"/>
    <w:rsid w:val="00BC223A"/>
    <w:rsid w:val="00BC24A8"/>
    <w:rsid w:val="00BC3B1B"/>
    <w:rsid w:val="00BC4631"/>
    <w:rsid w:val="00BC4905"/>
    <w:rsid w:val="00BC4F84"/>
    <w:rsid w:val="00BC5316"/>
    <w:rsid w:val="00BC58DB"/>
    <w:rsid w:val="00BC69E4"/>
    <w:rsid w:val="00BC6DF1"/>
    <w:rsid w:val="00BC7D6E"/>
    <w:rsid w:val="00BD0924"/>
    <w:rsid w:val="00BD5535"/>
    <w:rsid w:val="00BD5D4A"/>
    <w:rsid w:val="00BD5FD4"/>
    <w:rsid w:val="00BD60FC"/>
    <w:rsid w:val="00BD63C3"/>
    <w:rsid w:val="00BD67B1"/>
    <w:rsid w:val="00BD75F6"/>
    <w:rsid w:val="00BE0596"/>
    <w:rsid w:val="00BE1AA2"/>
    <w:rsid w:val="00BE22D5"/>
    <w:rsid w:val="00BE255E"/>
    <w:rsid w:val="00BE2F98"/>
    <w:rsid w:val="00BE31E3"/>
    <w:rsid w:val="00BE3598"/>
    <w:rsid w:val="00BE3C3D"/>
    <w:rsid w:val="00BE5AAD"/>
    <w:rsid w:val="00BE6130"/>
    <w:rsid w:val="00BE63B5"/>
    <w:rsid w:val="00BE6663"/>
    <w:rsid w:val="00BE75DD"/>
    <w:rsid w:val="00BE7A1C"/>
    <w:rsid w:val="00BE7CFF"/>
    <w:rsid w:val="00BF0410"/>
    <w:rsid w:val="00BF041B"/>
    <w:rsid w:val="00BF0B91"/>
    <w:rsid w:val="00BF1590"/>
    <w:rsid w:val="00BF1A4A"/>
    <w:rsid w:val="00BF2671"/>
    <w:rsid w:val="00BF3E71"/>
    <w:rsid w:val="00BF4650"/>
    <w:rsid w:val="00BF4AB3"/>
    <w:rsid w:val="00BF5C74"/>
    <w:rsid w:val="00BF605F"/>
    <w:rsid w:val="00BF655D"/>
    <w:rsid w:val="00BF6685"/>
    <w:rsid w:val="00C00125"/>
    <w:rsid w:val="00C0256B"/>
    <w:rsid w:val="00C02766"/>
    <w:rsid w:val="00C028E2"/>
    <w:rsid w:val="00C0450B"/>
    <w:rsid w:val="00C05FFB"/>
    <w:rsid w:val="00C062AD"/>
    <w:rsid w:val="00C062B8"/>
    <w:rsid w:val="00C07B22"/>
    <w:rsid w:val="00C07C8C"/>
    <w:rsid w:val="00C10ECC"/>
    <w:rsid w:val="00C10FEF"/>
    <w:rsid w:val="00C12179"/>
    <w:rsid w:val="00C12890"/>
    <w:rsid w:val="00C12B51"/>
    <w:rsid w:val="00C12B59"/>
    <w:rsid w:val="00C1317F"/>
    <w:rsid w:val="00C13CCF"/>
    <w:rsid w:val="00C16023"/>
    <w:rsid w:val="00C16C4D"/>
    <w:rsid w:val="00C16E58"/>
    <w:rsid w:val="00C16EDE"/>
    <w:rsid w:val="00C17B15"/>
    <w:rsid w:val="00C2053F"/>
    <w:rsid w:val="00C22397"/>
    <w:rsid w:val="00C2286A"/>
    <w:rsid w:val="00C23A68"/>
    <w:rsid w:val="00C23F63"/>
    <w:rsid w:val="00C241A4"/>
    <w:rsid w:val="00C24650"/>
    <w:rsid w:val="00C25AAF"/>
    <w:rsid w:val="00C26A87"/>
    <w:rsid w:val="00C26C6B"/>
    <w:rsid w:val="00C27B36"/>
    <w:rsid w:val="00C3291E"/>
    <w:rsid w:val="00C32BCD"/>
    <w:rsid w:val="00C33079"/>
    <w:rsid w:val="00C330DF"/>
    <w:rsid w:val="00C343D1"/>
    <w:rsid w:val="00C356FF"/>
    <w:rsid w:val="00C366CF"/>
    <w:rsid w:val="00C37568"/>
    <w:rsid w:val="00C37C48"/>
    <w:rsid w:val="00C4049C"/>
    <w:rsid w:val="00C40600"/>
    <w:rsid w:val="00C41154"/>
    <w:rsid w:val="00C42F5A"/>
    <w:rsid w:val="00C4354C"/>
    <w:rsid w:val="00C43FD6"/>
    <w:rsid w:val="00C4451F"/>
    <w:rsid w:val="00C45183"/>
    <w:rsid w:val="00C45EBD"/>
    <w:rsid w:val="00C46562"/>
    <w:rsid w:val="00C4676B"/>
    <w:rsid w:val="00C47D2D"/>
    <w:rsid w:val="00C507DA"/>
    <w:rsid w:val="00C50A9A"/>
    <w:rsid w:val="00C512FB"/>
    <w:rsid w:val="00C556FB"/>
    <w:rsid w:val="00C55CAA"/>
    <w:rsid w:val="00C55DE9"/>
    <w:rsid w:val="00C569EE"/>
    <w:rsid w:val="00C57E42"/>
    <w:rsid w:val="00C60F19"/>
    <w:rsid w:val="00C613FC"/>
    <w:rsid w:val="00C619BA"/>
    <w:rsid w:val="00C621FE"/>
    <w:rsid w:val="00C62547"/>
    <w:rsid w:val="00C63261"/>
    <w:rsid w:val="00C6360C"/>
    <w:rsid w:val="00C63D2B"/>
    <w:rsid w:val="00C6448B"/>
    <w:rsid w:val="00C64B04"/>
    <w:rsid w:val="00C6510D"/>
    <w:rsid w:val="00C6513D"/>
    <w:rsid w:val="00C654E6"/>
    <w:rsid w:val="00C65AE3"/>
    <w:rsid w:val="00C662D3"/>
    <w:rsid w:val="00C67041"/>
    <w:rsid w:val="00C677FA"/>
    <w:rsid w:val="00C67966"/>
    <w:rsid w:val="00C746FD"/>
    <w:rsid w:val="00C758F4"/>
    <w:rsid w:val="00C764ED"/>
    <w:rsid w:val="00C768BB"/>
    <w:rsid w:val="00C770E6"/>
    <w:rsid w:val="00C7777D"/>
    <w:rsid w:val="00C77E45"/>
    <w:rsid w:val="00C80404"/>
    <w:rsid w:val="00C80AE6"/>
    <w:rsid w:val="00C80C66"/>
    <w:rsid w:val="00C81BBB"/>
    <w:rsid w:val="00C82AF7"/>
    <w:rsid w:val="00C834F8"/>
    <w:rsid w:val="00C83A13"/>
    <w:rsid w:val="00C84213"/>
    <w:rsid w:val="00C865FE"/>
    <w:rsid w:val="00C86833"/>
    <w:rsid w:val="00C86D14"/>
    <w:rsid w:val="00C870B7"/>
    <w:rsid w:val="00C879E1"/>
    <w:rsid w:val="00C87E0B"/>
    <w:rsid w:val="00C9068C"/>
    <w:rsid w:val="00C90BEF"/>
    <w:rsid w:val="00C92967"/>
    <w:rsid w:val="00C93974"/>
    <w:rsid w:val="00C93C5D"/>
    <w:rsid w:val="00C955E1"/>
    <w:rsid w:val="00C95AD1"/>
    <w:rsid w:val="00C95C02"/>
    <w:rsid w:val="00C9699F"/>
    <w:rsid w:val="00C97B08"/>
    <w:rsid w:val="00C97DD9"/>
    <w:rsid w:val="00CA0449"/>
    <w:rsid w:val="00CA0C6F"/>
    <w:rsid w:val="00CA1B7B"/>
    <w:rsid w:val="00CA25AE"/>
    <w:rsid w:val="00CA2881"/>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B0D8D"/>
    <w:rsid w:val="00CB145A"/>
    <w:rsid w:val="00CB2926"/>
    <w:rsid w:val="00CB3AA9"/>
    <w:rsid w:val="00CB3BBB"/>
    <w:rsid w:val="00CB474B"/>
    <w:rsid w:val="00CB4BF5"/>
    <w:rsid w:val="00CB5559"/>
    <w:rsid w:val="00CB70D0"/>
    <w:rsid w:val="00CB7142"/>
    <w:rsid w:val="00CB7944"/>
    <w:rsid w:val="00CB798F"/>
    <w:rsid w:val="00CB7BBB"/>
    <w:rsid w:val="00CB7BD7"/>
    <w:rsid w:val="00CC2196"/>
    <w:rsid w:val="00CC2D84"/>
    <w:rsid w:val="00CC524E"/>
    <w:rsid w:val="00CC5B1C"/>
    <w:rsid w:val="00CC609B"/>
    <w:rsid w:val="00CC7151"/>
    <w:rsid w:val="00CC7A6D"/>
    <w:rsid w:val="00CD0243"/>
    <w:rsid w:val="00CD04A3"/>
    <w:rsid w:val="00CD1FE4"/>
    <w:rsid w:val="00CD2681"/>
    <w:rsid w:val="00CD3047"/>
    <w:rsid w:val="00CD3D99"/>
    <w:rsid w:val="00CD4810"/>
    <w:rsid w:val="00CD4C7B"/>
    <w:rsid w:val="00CD5B79"/>
    <w:rsid w:val="00CD5D52"/>
    <w:rsid w:val="00CD6435"/>
    <w:rsid w:val="00CD6631"/>
    <w:rsid w:val="00CD6C20"/>
    <w:rsid w:val="00CD74AB"/>
    <w:rsid w:val="00CE120E"/>
    <w:rsid w:val="00CE1251"/>
    <w:rsid w:val="00CE2784"/>
    <w:rsid w:val="00CE2D7B"/>
    <w:rsid w:val="00CE2FB5"/>
    <w:rsid w:val="00CE3213"/>
    <w:rsid w:val="00CE5584"/>
    <w:rsid w:val="00CE56D2"/>
    <w:rsid w:val="00CE7CA1"/>
    <w:rsid w:val="00CF0686"/>
    <w:rsid w:val="00CF36E7"/>
    <w:rsid w:val="00CF3B88"/>
    <w:rsid w:val="00CF3CB2"/>
    <w:rsid w:val="00CF522F"/>
    <w:rsid w:val="00CF5F13"/>
    <w:rsid w:val="00CF6971"/>
    <w:rsid w:val="00CF7475"/>
    <w:rsid w:val="00D0075D"/>
    <w:rsid w:val="00D009FA"/>
    <w:rsid w:val="00D01759"/>
    <w:rsid w:val="00D01782"/>
    <w:rsid w:val="00D022BF"/>
    <w:rsid w:val="00D030AF"/>
    <w:rsid w:val="00D032F5"/>
    <w:rsid w:val="00D04036"/>
    <w:rsid w:val="00D04D3A"/>
    <w:rsid w:val="00D05113"/>
    <w:rsid w:val="00D05B95"/>
    <w:rsid w:val="00D05BD7"/>
    <w:rsid w:val="00D06D5E"/>
    <w:rsid w:val="00D06D98"/>
    <w:rsid w:val="00D103DB"/>
    <w:rsid w:val="00D10FED"/>
    <w:rsid w:val="00D11A22"/>
    <w:rsid w:val="00D1215F"/>
    <w:rsid w:val="00D1356E"/>
    <w:rsid w:val="00D146A1"/>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16F"/>
    <w:rsid w:val="00D34924"/>
    <w:rsid w:val="00D34B1E"/>
    <w:rsid w:val="00D368DF"/>
    <w:rsid w:val="00D37371"/>
    <w:rsid w:val="00D377B2"/>
    <w:rsid w:val="00D402F5"/>
    <w:rsid w:val="00D40B82"/>
    <w:rsid w:val="00D40FB5"/>
    <w:rsid w:val="00D410F5"/>
    <w:rsid w:val="00D424A2"/>
    <w:rsid w:val="00D4262C"/>
    <w:rsid w:val="00D42995"/>
    <w:rsid w:val="00D43109"/>
    <w:rsid w:val="00D435F0"/>
    <w:rsid w:val="00D43D1B"/>
    <w:rsid w:val="00D440AC"/>
    <w:rsid w:val="00D44734"/>
    <w:rsid w:val="00D4550C"/>
    <w:rsid w:val="00D45896"/>
    <w:rsid w:val="00D45D24"/>
    <w:rsid w:val="00D461C0"/>
    <w:rsid w:val="00D47126"/>
    <w:rsid w:val="00D476E7"/>
    <w:rsid w:val="00D47CC2"/>
    <w:rsid w:val="00D47D34"/>
    <w:rsid w:val="00D52228"/>
    <w:rsid w:val="00D529F0"/>
    <w:rsid w:val="00D5343C"/>
    <w:rsid w:val="00D545C3"/>
    <w:rsid w:val="00D567C1"/>
    <w:rsid w:val="00D56D59"/>
    <w:rsid w:val="00D56E5A"/>
    <w:rsid w:val="00D60CD5"/>
    <w:rsid w:val="00D60F32"/>
    <w:rsid w:val="00D610CB"/>
    <w:rsid w:val="00D61B65"/>
    <w:rsid w:val="00D6285E"/>
    <w:rsid w:val="00D62B86"/>
    <w:rsid w:val="00D64452"/>
    <w:rsid w:val="00D644EA"/>
    <w:rsid w:val="00D678B0"/>
    <w:rsid w:val="00D679C7"/>
    <w:rsid w:val="00D70B4E"/>
    <w:rsid w:val="00D7222F"/>
    <w:rsid w:val="00D729EE"/>
    <w:rsid w:val="00D738D6"/>
    <w:rsid w:val="00D74157"/>
    <w:rsid w:val="00D75B28"/>
    <w:rsid w:val="00D761AD"/>
    <w:rsid w:val="00D7637A"/>
    <w:rsid w:val="00D77881"/>
    <w:rsid w:val="00D77EBE"/>
    <w:rsid w:val="00D80428"/>
    <w:rsid w:val="00D80795"/>
    <w:rsid w:val="00D80A86"/>
    <w:rsid w:val="00D80C75"/>
    <w:rsid w:val="00D80FF6"/>
    <w:rsid w:val="00D8136C"/>
    <w:rsid w:val="00D81CC3"/>
    <w:rsid w:val="00D83516"/>
    <w:rsid w:val="00D83A19"/>
    <w:rsid w:val="00D84B35"/>
    <w:rsid w:val="00D8542C"/>
    <w:rsid w:val="00D856E9"/>
    <w:rsid w:val="00D85FEB"/>
    <w:rsid w:val="00D8610D"/>
    <w:rsid w:val="00D87350"/>
    <w:rsid w:val="00D87E00"/>
    <w:rsid w:val="00D9134D"/>
    <w:rsid w:val="00D9195A"/>
    <w:rsid w:val="00D91AF7"/>
    <w:rsid w:val="00D92870"/>
    <w:rsid w:val="00D93862"/>
    <w:rsid w:val="00D94271"/>
    <w:rsid w:val="00D94D71"/>
    <w:rsid w:val="00D95AF8"/>
    <w:rsid w:val="00D9649B"/>
    <w:rsid w:val="00D96D11"/>
    <w:rsid w:val="00D96EC8"/>
    <w:rsid w:val="00D97239"/>
    <w:rsid w:val="00D97448"/>
    <w:rsid w:val="00D97A15"/>
    <w:rsid w:val="00DA0361"/>
    <w:rsid w:val="00DA2463"/>
    <w:rsid w:val="00DA2508"/>
    <w:rsid w:val="00DA251C"/>
    <w:rsid w:val="00DA3306"/>
    <w:rsid w:val="00DA34BB"/>
    <w:rsid w:val="00DA3A87"/>
    <w:rsid w:val="00DA5616"/>
    <w:rsid w:val="00DA6F3D"/>
    <w:rsid w:val="00DA7978"/>
    <w:rsid w:val="00DA7A03"/>
    <w:rsid w:val="00DB040E"/>
    <w:rsid w:val="00DB1556"/>
    <w:rsid w:val="00DB1818"/>
    <w:rsid w:val="00DB182D"/>
    <w:rsid w:val="00DB20C0"/>
    <w:rsid w:val="00DB2986"/>
    <w:rsid w:val="00DB2A3C"/>
    <w:rsid w:val="00DB32FE"/>
    <w:rsid w:val="00DB357F"/>
    <w:rsid w:val="00DB62B2"/>
    <w:rsid w:val="00DB641E"/>
    <w:rsid w:val="00DB68F2"/>
    <w:rsid w:val="00DB7665"/>
    <w:rsid w:val="00DC23C9"/>
    <w:rsid w:val="00DC24D6"/>
    <w:rsid w:val="00DC285B"/>
    <w:rsid w:val="00DC309B"/>
    <w:rsid w:val="00DC31FF"/>
    <w:rsid w:val="00DC3624"/>
    <w:rsid w:val="00DC3FD4"/>
    <w:rsid w:val="00DC417F"/>
    <w:rsid w:val="00DC4DA2"/>
    <w:rsid w:val="00DC5306"/>
    <w:rsid w:val="00DC590B"/>
    <w:rsid w:val="00DC5F65"/>
    <w:rsid w:val="00DC62E0"/>
    <w:rsid w:val="00DC64C8"/>
    <w:rsid w:val="00DC72C8"/>
    <w:rsid w:val="00DC7998"/>
    <w:rsid w:val="00DC7A62"/>
    <w:rsid w:val="00DD08A0"/>
    <w:rsid w:val="00DD09A5"/>
    <w:rsid w:val="00DD1029"/>
    <w:rsid w:val="00DD1BBD"/>
    <w:rsid w:val="00DD217C"/>
    <w:rsid w:val="00DD2204"/>
    <w:rsid w:val="00DD2B1A"/>
    <w:rsid w:val="00DD42F1"/>
    <w:rsid w:val="00DD4D57"/>
    <w:rsid w:val="00DD50EB"/>
    <w:rsid w:val="00DD68AB"/>
    <w:rsid w:val="00DD7C5D"/>
    <w:rsid w:val="00DE0D91"/>
    <w:rsid w:val="00DE0EBB"/>
    <w:rsid w:val="00DE0EEE"/>
    <w:rsid w:val="00DE102C"/>
    <w:rsid w:val="00DE17D1"/>
    <w:rsid w:val="00DE298B"/>
    <w:rsid w:val="00DE3260"/>
    <w:rsid w:val="00DE340B"/>
    <w:rsid w:val="00DE410A"/>
    <w:rsid w:val="00DE415D"/>
    <w:rsid w:val="00DE47F0"/>
    <w:rsid w:val="00DE4A44"/>
    <w:rsid w:val="00DE5365"/>
    <w:rsid w:val="00DE570C"/>
    <w:rsid w:val="00DE7360"/>
    <w:rsid w:val="00DF08DF"/>
    <w:rsid w:val="00DF1CCE"/>
    <w:rsid w:val="00DF232A"/>
    <w:rsid w:val="00DF2648"/>
    <w:rsid w:val="00DF2C28"/>
    <w:rsid w:val="00DF3532"/>
    <w:rsid w:val="00DF3D5B"/>
    <w:rsid w:val="00DF4633"/>
    <w:rsid w:val="00DF50F1"/>
    <w:rsid w:val="00DF55F3"/>
    <w:rsid w:val="00DF7852"/>
    <w:rsid w:val="00DF7A49"/>
    <w:rsid w:val="00E003DA"/>
    <w:rsid w:val="00E0103F"/>
    <w:rsid w:val="00E02647"/>
    <w:rsid w:val="00E02E71"/>
    <w:rsid w:val="00E031D2"/>
    <w:rsid w:val="00E0500A"/>
    <w:rsid w:val="00E05985"/>
    <w:rsid w:val="00E05C45"/>
    <w:rsid w:val="00E060D4"/>
    <w:rsid w:val="00E062E3"/>
    <w:rsid w:val="00E06CEA"/>
    <w:rsid w:val="00E07D5F"/>
    <w:rsid w:val="00E10A8A"/>
    <w:rsid w:val="00E10ED2"/>
    <w:rsid w:val="00E13945"/>
    <w:rsid w:val="00E13A16"/>
    <w:rsid w:val="00E14024"/>
    <w:rsid w:val="00E15C7D"/>
    <w:rsid w:val="00E15DBA"/>
    <w:rsid w:val="00E1680E"/>
    <w:rsid w:val="00E17CE8"/>
    <w:rsid w:val="00E21ACC"/>
    <w:rsid w:val="00E22534"/>
    <w:rsid w:val="00E22A55"/>
    <w:rsid w:val="00E234E2"/>
    <w:rsid w:val="00E240EC"/>
    <w:rsid w:val="00E24C99"/>
    <w:rsid w:val="00E24FD1"/>
    <w:rsid w:val="00E251C0"/>
    <w:rsid w:val="00E2647C"/>
    <w:rsid w:val="00E2749F"/>
    <w:rsid w:val="00E30BB2"/>
    <w:rsid w:val="00E3102B"/>
    <w:rsid w:val="00E3201D"/>
    <w:rsid w:val="00E32644"/>
    <w:rsid w:val="00E335D9"/>
    <w:rsid w:val="00E341C9"/>
    <w:rsid w:val="00E34B1B"/>
    <w:rsid w:val="00E36407"/>
    <w:rsid w:val="00E374F5"/>
    <w:rsid w:val="00E375A2"/>
    <w:rsid w:val="00E3767B"/>
    <w:rsid w:val="00E404C7"/>
    <w:rsid w:val="00E4091C"/>
    <w:rsid w:val="00E41036"/>
    <w:rsid w:val="00E4186F"/>
    <w:rsid w:val="00E41FFB"/>
    <w:rsid w:val="00E42C44"/>
    <w:rsid w:val="00E42EFE"/>
    <w:rsid w:val="00E45800"/>
    <w:rsid w:val="00E45D90"/>
    <w:rsid w:val="00E45DEB"/>
    <w:rsid w:val="00E45E7D"/>
    <w:rsid w:val="00E474AB"/>
    <w:rsid w:val="00E50B84"/>
    <w:rsid w:val="00E520A3"/>
    <w:rsid w:val="00E53777"/>
    <w:rsid w:val="00E539A4"/>
    <w:rsid w:val="00E555B7"/>
    <w:rsid w:val="00E56BA9"/>
    <w:rsid w:val="00E56F52"/>
    <w:rsid w:val="00E60158"/>
    <w:rsid w:val="00E60A40"/>
    <w:rsid w:val="00E60C95"/>
    <w:rsid w:val="00E60D7B"/>
    <w:rsid w:val="00E61B39"/>
    <w:rsid w:val="00E62835"/>
    <w:rsid w:val="00E6390C"/>
    <w:rsid w:val="00E63C54"/>
    <w:rsid w:val="00E64523"/>
    <w:rsid w:val="00E65BEC"/>
    <w:rsid w:val="00E66A0A"/>
    <w:rsid w:val="00E66B89"/>
    <w:rsid w:val="00E702ED"/>
    <w:rsid w:val="00E70323"/>
    <w:rsid w:val="00E7077A"/>
    <w:rsid w:val="00E70897"/>
    <w:rsid w:val="00E718F4"/>
    <w:rsid w:val="00E71D64"/>
    <w:rsid w:val="00E721D6"/>
    <w:rsid w:val="00E725FB"/>
    <w:rsid w:val="00E72FC1"/>
    <w:rsid w:val="00E73D4C"/>
    <w:rsid w:val="00E74027"/>
    <w:rsid w:val="00E7489D"/>
    <w:rsid w:val="00E75863"/>
    <w:rsid w:val="00E75E5D"/>
    <w:rsid w:val="00E766BA"/>
    <w:rsid w:val="00E769D9"/>
    <w:rsid w:val="00E77645"/>
    <w:rsid w:val="00E77913"/>
    <w:rsid w:val="00E77CAB"/>
    <w:rsid w:val="00E80643"/>
    <w:rsid w:val="00E80BAB"/>
    <w:rsid w:val="00E81028"/>
    <w:rsid w:val="00E814C7"/>
    <w:rsid w:val="00E81530"/>
    <w:rsid w:val="00E82203"/>
    <w:rsid w:val="00E83697"/>
    <w:rsid w:val="00E83B14"/>
    <w:rsid w:val="00E8445D"/>
    <w:rsid w:val="00E92A2A"/>
    <w:rsid w:val="00E9354A"/>
    <w:rsid w:val="00E95545"/>
    <w:rsid w:val="00E96206"/>
    <w:rsid w:val="00E96281"/>
    <w:rsid w:val="00EA0B6D"/>
    <w:rsid w:val="00EA21C8"/>
    <w:rsid w:val="00EA43F1"/>
    <w:rsid w:val="00EA5286"/>
    <w:rsid w:val="00EA545F"/>
    <w:rsid w:val="00EB128E"/>
    <w:rsid w:val="00EB1990"/>
    <w:rsid w:val="00EB2C6E"/>
    <w:rsid w:val="00EB33A2"/>
    <w:rsid w:val="00EB35B1"/>
    <w:rsid w:val="00EB4E44"/>
    <w:rsid w:val="00EB6764"/>
    <w:rsid w:val="00EB6D9E"/>
    <w:rsid w:val="00EB7D3D"/>
    <w:rsid w:val="00EB7D89"/>
    <w:rsid w:val="00EC0B53"/>
    <w:rsid w:val="00EC1237"/>
    <w:rsid w:val="00EC198A"/>
    <w:rsid w:val="00EC2049"/>
    <w:rsid w:val="00EC28C1"/>
    <w:rsid w:val="00EC44FD"/>
    <w:rsid w:val="00EC480D"/>
    <w:rsid w:val="00EC4919"/>
    <w:rsid w:val="00EC4A25"/>
    <w:rsid w:val="00EC5700"/>
    <w:rsid w:val="00EC6001"/>
    <w:rsid w:val="00EC6742"/>
    <w:rsid w:val="00EC694C"/>
    <w:rsid w:val="00EC7602"/>
    <w:rsid w:val="00EC779F"/>
    <w:rsid w:val="00ED0B03"/>
    <w:rsid w:val="00ED103A"/>
    <w:rsid w:val="00ED33D9"/>
    <w:rsid w:val="00ED3AFF"/>
    <w:rsid w:val="00ED3B60"/>
    <w:rsid w:val="00ED3CF4"/>
    <w:rsid w:val="00ED5065"/>
    <w:rsid w:val="00ED5500"/>
    <w:rsid w:val="00ED5755"/>
    <w:rsid w:val="00ED5B16"/>
    <w:rsid w:val="00ED645E"/>
    <w:rsid w:val="00ED68C0"/>
    <w:rsid w:val="00ED68E2"/>
    <w:rsid w:val="00ED6C6D"/>
    <w:rsid w:val="00ED747E"/>
    <w:rsid w:val="00ED7640"/>
    <w:rsid w:val="00ED7BA2"/>
    <w:rsid w:val="00EE08E0"/>
    <w:rsid w:val="00EE18DB"/>
    <w:rsid w:val="00EE1FD5"/>
    <w:rsid w:val="00EE217F"/>
    <w:rsid w:val="00EE2AA2"/>
    <w:rsid w:val="00EE34B4"/>
    <w:rsid w:val="00EE44AD"/>
    <w:rsid w:val="00EE4B58"/>
    <w:rsid w:val="00EE529A"/>
    <w:rsid w:val="00EE61C4"/>
    <w:rsid w:val="00EE6572"/>
    <w:rsid w:val="00EE6934"/>
    <w:rsid w:val="00EE745D"/>
    <w:rsid w:val="00EF102B"/>
    <w:rsid w:val="00EF32C8"/>
    <w:rsid w:val="00EF338F"/>
    <w:rsid w:val="00EF4CD1"/>
    <w:rsid w:val="00EF54D1"/>
    <w:rsid w:val="00EF7B25"/>
    <w:rsid w:val="00F006C9"/>
    <w:rsid w:val="00F0103A"/>
    <w:rsid w:val="00F010D7"/>
    <w:rsid w:val="00F01B00"/>
    <w:rsid w:val="00F01E08"/>
    <w:rsid w:val="00F025A2"/>
    <w:rsid w:val="00F02CD0"/>
    <w:rsid w:val="00F0548C"/>
    <w:rsid w:val="00F05835"/>
    <w:rsid w:val="00F068B5"/>
    <w:rsid w:val="00F06E25"/>
    <w:rsid w:val="00F07388"/>
    <w:rsid w:val="00F07FD6"/>
    <w:rsid w:val="00F109EF"/>
    <w:rsid w:val="00F10C77"/>
    <w:rsid w:val="00F11640"/>
    <w:rsid w:val="00F116F9"/>
    <w:rsid w:val="00F11AC1"/>
    <w:rsid w:val="00F1226E"/>
    <w:rsid w:val="00F1293D"/>
    <w:rsid w:val="00F15738"/>
    <w:rsid w:val="00F15B45"/>
    <w:rsid w:val="00F1634B"/>
    <w:rsid w:val="00F16844"/>
    <w:rsid w:val="00F16B52"/>
    <w:rsid w:val="00F17CF4"/>
    <w:rsid w:val="00F2026E"/>
    <w:rsid w:val="00F20407"/>
    <w:rsid w:val="00F21098"/>
    <w:rsid w:val="00F21E8D"/>
    <w:rsid w:val="00F21E92"/>
    <w:rsid w:val="00F2210A"/>
    <w:rsid w:val="00F24379"/>
    <w:rsid w:val="00F24A94"/>
    <w:rsid w:val="00F25B1A"/>
    <w:rsid w:val="00F26115"/>
    <w:rsid w:val="00F26514"/>
    <w:rsid w:val="00F26770"/>
    <w:rsid w:val="00F26C21"/>
    <w:rsid w:val="00F26E83"/>
    <w:rsid w:val="00F27967"/>
    <w:rsid w:val="00F3031B"/>
    <w:rsid w:val="00F306F9"/>
    <w:rsid w:val="00F3089B"/>
    <w:rsid w:val="00F31DE5"/>
    <w:rsid w:val="00F32D2C"/>
    <w:rsid w:val="00F33006"/>
    <w:rsid w:val="00F33730"/>
    <w:rsid w:val="00F35A68"/>
    <w:rsid w:val="00F36DDD"/>
    <w:rsid w:val="00F36F7E"/>
    <w:rsid w:val="00F37293"/>
    <w:rsid w:val="00F37743"/>
    <w:rsid w:val="00F37DEC"/>
    <w:rsid w:val="00F41AEF"/>
    <w:rsid w:val="00F43429"/>
    <w:rsid w:val="00F44553"/>
    <w:rsid w:val="00F44FCE"/>
    <w:rsid w:val="00F4523A"/>
    <w:rsid w:val="00F4589D"/>
    <w:rsid w:val="00F4659E"/>
    <w:rsid w:val="00F4667C"/>
    <w:rsid w:val="00F466F5"/>
    <w:rsid w:val="00F46BC9"/>
    <w:rsid w:val="00F472A7"/>
    <w:rsid w:val="00F4731F"/>
    <w:rsid w:val="00F4778D"/>
    <w:rsid w:val="00F47F2C"/>
    <w:rsid w:val="00F503C0"/>
    <w:rsid w:val="00F505A0"/>
    <w:rsid w:val="00F50908"/>
    <w:rsid w:val="00F50B10"/>
    <w:rsid w:val="00F51239"/>
    <w:rsid w:val="00F51D76"/>
    <w:rsid w:val="00F5374A"/>
    <w:rsid w:val="00F53AAD"/>
    <w:rsid w:val="00F53B29"/>
    <w:rsid w:val="00F53EAE"/>
    <w:rsid w:val="00F54A3D"/>
    <w:rsid w:val="00F54F7D"/>
    <w:rsid w:val="00F551F3"/>
    <w:rsid w:val="00F555BB"/>
    <w:rsid w:val="00F56223"/>
    <w:rsid w:val="00F56E3C"/>
    <w:rsid w:val="00F6046C"/>
    <w:rsid w:val="00F61B73"/>
    <w:rsid w:val="00F624EB"/>
    <w:rsid w:val="00F625FB"/>
    <w:rsid w:val="00F6294D"/>
    <w:rsid w:val="00F6313F"/>
    <w:rsid w:val="00F64DB4"/>
    <w:rsid w:val="00F64E52"/>
    <w:rsid w:val="00F653B8"/>
    <w:rsid w:val="00F676C4"/>
    <w:rsid w:val="00F67CC6"/>
    <w:rsid w:val="00F706AB"/>
    <w:rsid w:val="00F70F60"/>
    <w:rsid w:val="00F7114E"/>
    <w:rsid w:val="00F71975"/>
    <w:rsid w:val="00F71A91"/>
    <w:rsid w:val="00F71B89"/>
    <w:rsid w:val="00F7353C"/>
    <w:rsid w:val="00F73C3A"/>
    <w:rsid w:val="00F7453F"/>
    <w:rsid w:val="00F75113"/>
    <w:rsid w:val="00F75703"/>
    <w:rsid w:val="00F75733"/>
    <w:rsid w:val="00F76194"/>
    <w:rsid w:val="00F765F4"/>
    <w:rsid w:val="00F768D5"/>
    <w:rsid w:val="00F76F8F"/>
    <w:rsid w:val="00F80C4B"/>
    <w:rsid w:val="00F812B5"/>
    <w:rsid w:val="00F8149E"/>
    <w:rsid w:val="00F8181F"/>
    <w:rsid w:val="00F81B09"/>
    <w:rsid w:val="00F82152"/>
    <w:rsid w:val="00F82529"/>
    <w:rsid w:val="00F82F99"/>
    <w:rsid w:val="00F83BFE"/>
    <w:rsid w:val="00F83C21"/>
    <w:rsid w:val="00F83C6A"/>
    <w:rsid w:val="00F84210"/>
    <w:rsid w:val="00F84F4D"/>
    <w:rsid w:val="00F85197"/>
    <w:rsid w:val="00F85934"/>
    <w:rsid w:val="00F8621E"/>
    <w:rsid w:val="00F87981"/>
    <w:rsid w:val="00F9061E"/>
    <w:rsid w:val="00F90779"/>
    <w:rsid w:val="00F90A4E"/>
    <w:rsid w:val="00F9183D"/>
    <w:rsid w:val="00F92103"/>
    <w:rsid w:val="00F93279"/>
    <w:rsid w:val="00F93962"/>
    <w:rsid w:val="00F9482F"/>
    <w:rsid w:val="00F948E5"/>
    <w:rsid w:val="00F94E72"/>
    <w:rsid w:val="00F950B0"/>
    <w:rsid w:val="00F956B6"/>
    <w:rsid w:val="00F96394"/>
    <w:rsid w:val="00F963EE"/>
    <w:rsid w:val="00F96921"/>
    <w:rsid w:val="00F96EA8"/>
    <w:rsid w:val="00F9768B"/>
    <w:rsid w:val="00F97EE7"/>
    <w:rsid w:val="00FA03FA"/>
    <w:rsid w:val="00FA074D"/>
    <w:rsid w:val="00FA0ED0"/>
    <w:rsid w:val="00FA1266"/>
    <w:rsid w:val="00FA1B82"/>
    <w:rsid w:val="00FA24B9"/>
    <w:rsid w:val="00FA2B51"/>
    <w:rsid w:val="00FA3849"/>
    <w:rsid w:val="00FA4966"/>
    <w:rsid w:val="00FA4F41"/>
    <w:rsid w:val="00FA5626"/>
    <w:rsid w:val="00FA63FF"/>
    <w:rsid w:val="00FA6579"/>
    <w:rsid w:val="00FA7D68"/>
    <w:rsid w:val="00FB05F2"/>
    <w:rsid w:val="00FB1278"/>
    <w:rsid w:val="00FB161A"/>
    <w:rsid w:val="00FB16A0"/>
    <w:rsid w:val="00FB27E1"/>
    <w:rsid w:val="00FB2FC2"/>
    <w:rsid w:val="00FB37BA"/>
    <w:rsid w:val="00FB3E24"/>
    <w:rsid w:val="00FB5065"/>
    <w:rsid w:val="00FB5CA7"/>
    <w:rsid w:val="00FB6CAF"/>
    <w:rsid w:val="00FB7E5F"/>
    <w:rsid w:val="00FC1192"/>
    <w:rsid w:val="00FC1CE1"/>
    <w:rsid w:val="00FC240E"/>
    <w:rsid w:val="00FC3516"/>
    <w:rsid w:val="00FC3F06"/>
    <w:rsid w:val="00FC4295"/>
    <w:rsid w:val="00FC4365"/>
    <w:rsid w:val="00FC629F"/>
    <w:rsid w:val="00FC76CC"/>
    <w:rsid w:val="00FC7D8A"/>
    <w:rsid w:val="00FD1F50"/>
    <w:rsid w:val="00FD2218"/>
    <w:rsid w:val="00FD2379"/>
    <w:rsid w:val="00FD2F21"/>
    <w:rsid w:val="00FD40D1"/>
    <w:rsid w:val="00FD4525"/>
    <w:rsid w:val="00FD479C"/>
    <w:rsid w:val="00FD4E66"/>
    <w:rsid w:val="00FD4EDD"/>
    <w:rsid w:val="00FD556C"/>
    <w:rsid w:val="00FD5648"/>
    <w:rsid w:val="00FD5985"/>
    <w:rsid w:val="00FD654D"/>
    <w:rsid w:val="00FD68BD"/>
    <w:rsid w:val="00FD7945"/>
    <w:rsid w:val="00FE2124"/>
    <w:rsid w:val="00FE3096"/>
    <w:rsid w:val="00FE3426"/>
    <w:rsid w:val="00FE3573"/>
    <w:rsid w:val="00FE480E"/>
    <w:rsid w:val="00FE4ED3"/>
    <w:rsid w:val="00FE6437"/>
    <w:rsid w:val="00FE774C"/>
    <w:rsid w:val="00FE7BBB"/>
    <w:rsid w:val="00FF13FA"/>
    <w:rsid w:val="00FF168A"/>
    <w:rsid w:val="00FF3689"/>
    <w:rsid w:val="00FF5A9E"/>
    <w:rsid w:val="00FF6749"/>
    <w:rsid w:val="00FF7373"/>
    <w:rsid w:val="00FF7D8F"/>
    <w:rsid w:val="05CD045C"/>
    <w:rsid w:val="3CAA071B"/>
    <w:rsid w:val="526B5A51"/>
    <w:rsid w:val="53030F13"/>
    <w:rsid w:val="686432D7"/>
    <w:rsid w:val="693E64AF"/>
    <w:rsid w:val="7D250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CE32"/>
  <w15:docId w15:val="{DFD814C2-B853-4205-853B-481631A94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semiHidden/>
    <w:unhideWhenUsed/>
    <w:qFormat/>
    <w:rPr>
      <w:rFonts w:ascii="宋体"/>
      <w:sz w:val="18"/>
      <w:szCs w:val="18"/>
    </w:rPr>
  </w:style>
  <w:style w:type="paragraph" w:styleId="a5">
    <w:name w:val="annotation text"/>
    <w:basedOn w:val="a"/>
    <w:link w:val="a6"/>
    <w:semiHidden/>
    <w:unhideWhenUsed/>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semiHidden/>
    <w:unhideWhenUsed/>
    <w:qFormat/>
    <w:pPr>
      <w:spacing w:after="0"/>
    </w:pPr>
    <w:rPr>
      <w:rFonts w:ascii="Segoe UI" w:hAnsi="Segoe UI" w:cs="Segoe UI"/>
      <w:sz w:val="18"/>
      <w:szCs w:val="18"/>
    </w:rPr>
  </w:style>
  <w:style w:type="paragraph" w:styleId="a9">
    <w:name w:val="footer"/>
    <w:basedOn w:val="aa"/>
    <w:qFormat/>
    <w:pPr>
      <w:jc w:val="center"/>
    </w:pPr>
    <w:rPr>
      <w:i/>
    </w:rPr>
  </w:style>
  <w:style w:type="paragraph" w:styleId="aa">
    <w:name w:val="header"/>
    <w:link w:val="ab"/>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semiHidden/>
    <w:qFormat/>
    <w:pPr>
      <w:ind w:left="1418" w:hanging="1418"/>
    </w:pPr>
  </w:style>
  <w:style w:type="paragraph" w:styleId="ac">
    <w:name w:val="annotation subject"/>
    <w:basedOn w:val="a5"/>
    <w:next w:val="a5"/>
    <w:link w:val="ad"/>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af0">
    <w:name w:val="annotation reference"/>
    <w:basedOn w:val="a0"/>
    <w:semiHidden/>
    <w:unhideWhenUsed/>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b">
    <w:name w:val="页眉 字符"/>
    <w:link w:val="aa"/>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styleId="af1">
    <w:name w:val="List Paragraph"/>
    <w:basedOn w:val="a"/>
    <w:uiPriority w:val="34"/>
    <w:qFormat/>
    <w:pPr>
      <w:ind w:left="720"/>
      <w:contextualSpacing/>
    </w:pPr>
  </w:style>
  <w:style w:type="character" w:customStyle="1" w:styleId="a8">
    <w:name w:val="批注框文本 字符"/>
    <w:basedOn w:val="a0"/>
    <w:link w:val="a7"/>
    <w:semiHidden/>
    <w:qFormat/>
    <w:rPr>
      <w:rFonts w:ascii="Segoe UI" w:hAnsi="Segoe UI" w:cs="Segoe UI"/>
      <w:sz w:val="18"/>
      <w:szCs w:val="18"/>
      <w:lang w:eastAsia="en-US"/>
    </w:rPr>
  </w:style>
  <w:style w:type="character" w:customStyle="1" w:styleId="a4">
    <w:name w:val="文档结构图 字符"/>
    <w:basedOn w:val="a0"/>
    <w:link w:val="a3"/>
    <w:semiHidden/>
    <w:qFormat/>
    <w:rPr>
      <w:rFonts w:ascii="宋体"/>
      <w:sz w:val="18"/>
      <w:szCs w:val="18"/>
      <w:lang w:eastAsia="en-US"/>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10">
    <w:name w:val="修订1"/>
    <w:hidden/>
    <w:uiPriority w:val="99"/>
    <w:semiHidden/>
    <w:qFormat/>
    <w:rPr>
      <w:lang w:eastAsia="en-US"/>
    </w:rPr>
  </w:style>
  <w:style w:type="character" w:customStyle="1" w:styleId="a6">
    <w:name w:val="批注文字 字符"/>
    <w:basedOn w:val="a0"/>
    <w:link w:val="a5"/>
    <w:semiHidden/>
    <w:qFormat/>
    <w:rPr>
      <w:lang w:val="en-US" w:eastAsia="en-US"/>
    </w:rPr>
  </w:style>
  <w:style w:type="character" w:customStyle="1" w:styleId="ad">
    <w:name w:val="批注主题 字符"/>
    <w:basedOn w:val="a6"/>
    <w:link w:val="ac"/>
    <w:semiHidden/>
    <w:qFormat/>
    <w:rPr>
      <w:b/>
      <w:bCs/>
      <w:lang w:val="en-US" w:eastAsia="en-US"/>
    </w:rPr>
  </w:style>
  <w:style w:type="character" w:customStyle="1" w:styleId="PLChar">
    <w:name w:val="PL Char"/>
    <w:link w:val="PL"/>
    <w:qFormat/>
    <w:rPr>
      <w:rFonts w:ascii="Courier New" w:hAnsi="Courier New"/>
      <w:sz w:val="16"/>
      <w:lang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qFormat/>
    <w:rPr>
      <w:rFonts w:eastAsia="Times New Roman"/>
      <w:b/>
      <w:sz w:val="24"/>
      <w:lang w:eastAsia="zh-CN"/>
    </w:rPr>
  </w:style>
  <w:style w:type="paragraph" w:customStyle="1" w:styleId="Comments">
    <w:name w:val="Comments"/>
    <w:basedOn w:val="a"/>
    <w:link w:val="CommentsChar"/>
    <w:qFormat/>
    <w:pPr>
      <w:spacing w:before="4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character" w:customStyle="1" w:styleId="THChar">
    <w:name w:val="TH Char"/>
    <w:link w:val="TH"/>
    <w:qFormat/>
    <w:locked/>
    <w:rPr>
      <w:rFonts w:ascii="Arial" w:hAnsi="Arial"/>
      <w:b/>
      <w:lang w:val="en-US" w:eastAsia="en-US"/>
    </w:rPr>
  </w:style>
  <w:style w:type="character" w:customStyle="1" w:styleId="TFChar">
    <w:name w:val="TF Char"/>
    <w:link w:val="TF"/>
    <w:qFormat/>
    <w:locked/>
    <w:rPr>
      <w:rFonts w:ascii="Arial" w:hAnsi="Arial"/>
      <w:b/>
      <w:lang w:val="en-US" w:eastAsia="en-US"/>
    </w:rPr>
  </w:style>
  <w:style w:type="character" w:customStyle="1" w:styleId="B1Char">
    <w:name w:val="B1 Char"/>
    <w:link w:val="B1"/>
    <w:qFormat/>
    <w:rPr>
      <w:lang w:val="en-US" w:eastAsia="en-US"/>
    </w:rPr>
  </w:style>
  <w:style w:type="character" w:customStyle="1" w:styleId="B2Char">
    <w:name w:val="B2 Char"/>
    <w:link w:val="B2"/>
    <w:qFormat/>
    <w:rPr>
      <w:lang w:val="en-US" w:eastAsia="en-US"/>
    </w:rPr>
  </w:style>
  <w:style w:type="character" w:customStyle="1" w:styleId="TALChar">
    <w:name w:val="TAL Char"/>
    <w:link w:val="TAL"/>
    <w:qFormat/>
    <w:locked/>
    <w:rPr>
      <w:rFonts w:ascii="Arial" w:hAnsi="Arial"/>
      <w:sz w:val="18"/>
      <w:lang w:val="en-US" w:eastAsia="en-US"/>
    </w:rPr>
  </w:style>
  <w:style w:type="character" w:customStyle="1" w:styleId="TAHCar">
    <w:name w:val="TAH Car"/>
    <w:link w:val="TAH"/>
    <w:qFormat/>
    <w:locked/>
    <w:rPr>
      <w:rFonts w:ascii="Arial" w:hAnsi="Arial"/>
      <w:b/>
      <w:sz w:val="18"/>
      <w:lang w:val="en-US" w:eastAsia="en-US"/>
    </w:rPr>
  </w:style>
  <w:style w:type="character" w:styleId="af2">
    <w:name w:val="Placeholder Text"/>
    <w:basedOn w:val="a0"/>
    <w:uiPriority w:val="99"/>
    <w:semiHidden/>
    <w:qFormat/>
    <w:rPr>
      <w:color w:val="808080"/>
    </w:rPr>
  </w:style>
  <w:style w:type="paragraph" w:styleId="af3">
    <w:name w:val="Revision"/>
    <w:hidden/>
    <w:uiPriority w:val="99"/>
    <w:semiHidden/>
    <w:rsid w:val="003646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EF1601-84A1-493C-8C09-A7CB77FC964C}">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5.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6</Pages>
  <Words>1235</Words>
  <Characters>7044</Characters>
  <Application>Microsoft Office Word</Application>
  <DocSecurity>0</DocSecurity>
  <Lines>58</Lines>
  <Paragraphs>16</Paragraphs>
  <ScaleCrop>false</ScaleCrop>
  <Company>China Mobile Communications Group Co.,Ltd</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lastModifiedBy>Liu Kangyi</cp:lastModifiedBy>
  <cp:revision>3</cp:revision>
  <dcterms:created xsi:type="dcterms:W3CDTF">2023-05-12T08:20:00Z</dcterms:created>
  <dcterms:modified xsi:type="dcterms:W3CDTF">2023-05-12T08:24:00Z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2052-11.8.2.11716</vt:lpwstr>
  </property>
  <property fmtid="{D5CDD505-2E9C-101B-9397-08002B2CF9AE}" pid="5" name="ICV">
    <vt:lpwstr>68AAEC1218F5466A95BED5F474A44D31</vt:lpwstr>
  </property>
  <property fmtid="{D5CDD505-2E9C-101B-9397-08002B2CF9AE}" pid="6" name="_DocHome">
    <vt:i4>2025626484</vt:i4>
  </property>
  <property fmtid="{D5CDD505-2E9C-101B-9397-08002B2CF9AE}" pid="7" name="_2015_ms_pID_725343">
    <vt:lpwstr>(3)jnsk1xfe3vEHze1yoiSm54zQDI5DGZGAAOV33GhdA8XRZLzZIyxIlKPuxDyS2VY+acM4kEQI
rFLsARraoFGjlJ70+A4NurcMo4yfXanout9qTnsun/QqkzB7ufHaEX2SmR6tA1Rj4ZrX087n
5N+gA7St0dvw+etnG7xRapJ/n+JWAzaO3eIvScXWMVhAVA9AVToFum2BWgsijkhzkCgA0xqB
bRRHybmotqvioKqsJ1</vt:lpwstr>
  </property>
  <property fmtid="{D5CDD505-2E9C-101B-9397-08002B2CF9AE}" pid="8" name="_2015_ms_pID_7253431">
    <vt:lpwstr>3tkT0k3n2rdBz7ywZFjN3LW/98Pz8hzL9yQgobf7JhPYmQNgrN7oQl
E9WRyDyBbYaTZB5k0Jpb7LdWSnauD47ALFl+cQyRDsEvQqP8H+Z9oRQIbnJGHpjhSVSxzpw/
bQlX/MrsdpK4E/xjLr3NR6QqQ/tMWG2GGhZYiGyLSeowT4K6I8VW01dP2jcPhDSC9F8fijHJ
N/f58eyUffUnR+KsvIcuS493I9ToP3OIgTqz</vt:lpwstr>
  </property>
  <property fmtid="{D5CDD505-2E9C-101B-9397-08002B2CF9AE}" pid="9" name="_2015_ms_pID_7253432">
    <vt:lpwstr>nA==</vt:lpwstr>
  </property>
</Properties>
</file>